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33" w:rsidRDefault="00BC20E6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033">
        <w:rPr>
          <w:rFonts w:ascii="Times New Roman" w:hAnsi="Times New Roman" w:cs="Times New Roman"/>
          <w:b/>
          <w:sz w:val="32"/>
          <w:szCs w:val="32"/>
        </w:rPr>
        <w:t xml:space="preserve">Комитет по обеспечению безопасности населения </w:t>
      </w:r>
    </w:p>
    <w:p w:rsidR="00BC20E6" w:rsidRPr="00F51033" w:rsidRDefault="00BC20E6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033">
        <w:rPr>
          <w:rFonts w:ascii="Times New Roman" w:hAnsi="Times New Roman" w:cs="Times New Roman"/>
          <w:b/>
          <w:sz w:val="32"/>
          <w:szCs w:val="32"/>
        </w:rPr>
        <w:t>Мурманской области</w:t>
      </w:r>
    </w:p>
    <w:p w:rsidR="00F51033" w:rsidRDefault="00F51033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386" w:rsidRDefault="00F51033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33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b/>
          <w:sz w:val="28"/>
          <w:szCs w:val="28"/>
        </w:rPr>
        <w:t>по взаимодействию с правоохранительными органами и подразделениями Министерства обороны РФ</w:t>
      </w:r>
    </w:p>
    <w:p w:rsidR="00F51033" w:rsidRPr="00F51033" w:rsidRDefault="00F51033" w:rsidP="00C3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8CA" w:rsidRPr="005028CA" w:rsidRDefault="005A2FBE" w:rsidP="00C31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CA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 при Правительстве Мурманской области, г. Мурманск, пр. Ленина, 75</w:t>
      </w:r>
    </w:p>
    <w:p w:rsidR="00C31386" w:rsidRPr="005028CA" w:rsidRDefault="005A2FBE" w:rsidP="00C31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D00EA3">
        <w:rPr>
          <w:rFonts w:ascii="Times New Roman" w:hAnsi="Times New Roman" w:cs="Times New Roman"/>
          <w:b/>
          <w:sz w:val="28"/>
          <w:szCs w:val="28"/>
        </w:rPr>
        <w:t>-</w:t>
      </w:r>
      <w:r w:rsidRPr="005028C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00EA3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okdn</w:t>
        </w:r>
        <w:r w:rsidRPr="00D00EA3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D00EA3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murman</w:t>
        </w:r>
        <w:r w:rsidRPr="00D00EA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5028C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D00E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28CA" w:rsidRPr="005028CA">
        <w:rPr>
          <w:rFonts w:ascii="Times New Roman" w:hAnsi="Times New Roman" w:cs="Times New Roman"/>
          <w:b/>
          <w:sz w:val="28"/>
          <w:szCs w:val="28"/>
        </w:rPr>
        <w:t>тел</w:t>
      </w:r>
      <w:r w:rsidR="005028CA" w:rsidRPr="00D00E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28CA" w:rsidRPr="005028CA">
        <w:rPr>
          <w:rFonts w:ascii="Times New Roman" w:hAnsi="Times New Roman" w:cs="Times New Roman"/>
          <w:b/>
          <w:sz w:val="28"/>
          <w:szCs w:val="28"/>
        </w:rPr>
        <w:t>(8 815 2) 48 64 76</w:t>
      </w:r>
    </w:p>
    <w:p w:rsidR="0067758D" w:rsidRDefault="0067758D" w:rsidP="0067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E6" w:rsidRDefault="00DA4BE6" w:rsidP="0067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10E" w:rsidRPr="00CB26BB" w:rsidRDefault="0033310E" w:rsidP="0067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BB">
        <w:rPr>
          <w:rFonts w:ascii="Times New Roman" w:hAnsi="Times New Roman" w:cs="Times New Roman"/>
          <w:b/>
          <w:sz w:val="28"/>
          <w:szCs w:val="28"/>
        </w:rPr>
        <w:t>А К Т</w:t>
      </w:r>
    </w:p>
    <w:p w:rsidR="0033310E" w:rsidRDefault="0033310E" w:rsidP="00333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BB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проверки </w:t>
      </w:r>
      <w:r w:rsidR="00465526">
        <w:rPr>
          <w:rFonts w:ascii="Times New Roman" w:hAnsi="Times New Roman"/>
          <w:b/>
          <w:sz w:val="28"/>
          <w:szCs w:val="28"/>
        </w:rPr>
        <w:t>администрации Терского</w:t>
      </w:r>
      <w:r w:rsidR="008D34B5">
        <w:rPr>
          <w:rFonts w:ascii="Times New Roman" w:hAnsi="Times New Roman"/>
          <w:b/>
          <w:sz w:val="28"/>
          <w:szCs w:val="28"/>
        </w:rPr>
        <w:t xml:space="preserve"> район</w:t>
      </w:r>
      <w:r w:rsidR="00465526">
        <w:rPr>
          <w:rFonts w:ascii="Times New Roman" w:hAnsi="Times New Roman"/>
          <w:b/>
          <w:sz w:val="28"/>
          <w:szCs w:val="28"/>
        </w:rPr>
        <w:t>а</w:t>
      </w:r>
      <w:r w:rsidRPr="00CB26BB">
        <w:rPr>
          <w:rFonts w:ascii="Times New Roman" w:hAnsi="Times New Roman"/>
          <w:b/>
          <w:sz w:val="28"/>
          <w:szCs w:val="28"/>
        </w:rPr>
        <w:t xml:space="preserve"> </w:t>
      </w:r>
      <w:r w:rsidRPr="00CB26BB">
        <w:rPr>
          <w:rFonts w:ascii="Times New Roman" w:eastAsia="Times New Roman" w:hAnsi="Times New Roman" w:cs="Times New Roman"/>
          <w:b/>
          <w:sz w:val="28"/>
          <w:szCs w:val="28"/>
        </w:rPr>
        <w:t>по исполнению переданных государственных полномочий Мурманской области  по образованию и осуществлению деятельности комиссии по делам несовершеннолетних и защите их прав</w:t>
      </w:r>
    </w:p>
    <w:tbl>
      <w:tblPr>
        <w:tblW w:w="97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34"/>
        <w:gridCol w:w="1680"/>
        <w:gridCol w:w="4127"/>
      </w:tblGrid>
      <w:tr w:rsidR="00C31386" w:rsidRPr="00694829" w:rsidTr="00694829">
        <w:trPr>
          <w:trHeight w:val="733"/>
        </w:trPr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694829" w:rsidRDefault="000508BA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310E" w:rsidRPr="00694829">
              <w:rPr>
                <w:rFonts w:ascii="Times New Roman" w:hAnsi="Times New Roman" w:cs="Times New Roman"/>
                <w:sz w:val="24"/>
                <w:szCs w:val="24"/>
              </w:rPr>
              <w:t xml:space="preserve"> марта 2015 год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694829" w:rsidRDefault="00C31386" w:rsidP="00C3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694829" w:rsidRDefault="0052267E" w:rsidP="005B3E18">
            <w:pPr>
              <w:spacing w:after="0" w:line="240" w:lineRule="auto"/>
              <w:ind w:left="-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4829">
              <w:rPr>
                <w:rFonts w:ascii="Times New Roman" w:hAnsi="Times New Roman" w:cs="Times New Roman"/>
                <w:sz w:val="24"/>
                <w:szCs w:val="24"/>
              </w:rPr>
              <w:t xml:space="preserve">         А</w:t>
            </w:r>
            <w:r w:rsidR="00465526">
              <w:rPr>
                <w:rFonts w:ascii="Times New Roman" w:hAnsi="Times New Roman" w:cs="Times New Roman"/>
                <w:sz w:val="24"/>
                <w:szCs w:val="24"/>
              </w:rPr>
              <w:t>дминистрация  Терского</w:t>
            </w:r>
            <w:r w:rsidRPr="006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18" w:rsidRPr="00694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4829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="004655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31386" w:rsidRPr="00694829" w:rsidTr="00694829">
        <w:trPr>
          <w:trHeight w:val="319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694829" w:rsidRDefault="00C31386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29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и время составления акта)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694829" w:rsidRDefault="00C31386" w:rsidP="00C3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</w:tcPr>
          <w:p w:rsidR="00C31386" w:rsidRDefault="00C31386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829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составления акта)</w:t>
            </w:r>
          </w:p>
          <w:p w:rsidR="005D584E" w:rsidRPr="00694829" w:rsidRDefault="005D584E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6B38" w:rsidRDefault="00C31386" w:rsidP="00CD2725">
      <w:pPr>
        <w:tabs>
          <w:tab w:val="left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82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8276D6" w:rsidRPr="00694829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694829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8276D6" w:rsidRPr="00694829">
        <w:rPr>
          <w:rFonts w:ascii="Times New Roman" w:hAnsi="Times New Roman" w:cs="Times New Roman"/>
          <w:sz w:val="28"/>
          <w:szCs w:val="28"/>
        </w:rPr>
        <w:t xml:space="preserve">5.2. Закона Мурманской области от 28.12.2004 № 571-01-ЗМО «О комиссиях по делам несовершеннолетних и защите их прав в Мурманской области», </w:t>
      </w:r>
      <w:r w:rsidRPr="00694829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E6440B">
        <w:rPr>
          <w:rFonts w:ascii="Times New Roman" w:eastAsia="Times New Roman" w:hAnsi="Times New Roman" w:cs="Times New Roman"/>
          <w:sz w:val="28"/>
          <w:szCs w:val="28"/>
        </w:rPr>
        <w:t xml:space="preserve">о Комитете по обеспечению безопасности населения Мурманской области, утвержденного постановлением Правительством Мурманской </w:t>
      </w:r>
      <w:r w:rsidR="002F43EB">
        <w:rPr>
          <w:rFonts w:ascii="Times New Roman" w:eastAsia="Times New Roman" w:hAnsi="Times New Roman" w:cs="Times New Roman"/>
          <w:sz w:val="28"/>
          <w:szCs w:val="28"/>
        </w:rPr>
        <w:t>области от</w:t>
      </w:r>
      <w:r w:rsidR="00007CE9">
        <w:rPr>
          <w:rFonts w:ascii="Times New Roman" w:eastAsia="Times New Roman" w:hAnsi="Times New Roman" w:cs="Times New Roman"/>
          <w:sz w:val="28"/>
          <w:szCs w:val="28"/>
        </w:rPr>
        <w:t xml:space="preserve"> 06.05.2013 № 236-ПП</w:t>
      </w:r>
      <w:r w:rsidR="000C1344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10.07.2014)</w:t>
      </w:r>
      <w:r w:rsidR="00007CE9">
        <w:rPr>
          <w:rFonts w:ascii="Times New Roman" w:eastAsia="Times New Roman" w:hAnsi="Times New Roman" w:cs="Times New Roman"/>
          <w:sz w:val="28"/>
          <w:szCs w:val="28"/>
        </w:rPr>
        <w:t>, Положения</w:t>
      </w:r>
      <w:r w:rsidR="002F43EB">
        <w:rPr>
          <w:rFonts w:ascii="Times New Roman" w:eastAsia="Times New Roman" w:hAnsi="Times New Roman" w:cs="Times New Roman"/>
          <w:sz w:val="28"/>
          <w:szCs w:val="28"/>
        </w:rPr>
        <w:t xml:space="preserve"> о комиссии по делам несовершеннолетних и защите их прав при Правительстве Мурманской области</w:t>
      </w:r>
      <w:r w:rsidR="00007CE9">
        <w:rPr>
          <w:rFonts w:ascii="Times New Roman" w:eastAsia="Times New Roman" w:hAnsi="Times New Roman" w:cs="Times New Roman"/>
          <w:sz w:val="28"/>
          <w:szCs w:val="28"/>
        </w:rPr>
        <w:t>, утвержденного</w:t>
      </w:r>
      <w:r w:rsidR="002F43E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Мурманской области от </w:t>
      </w:r>
      <w:r w:rsidR="004C4B3D">
        <w:rPr>
          <w:rFonts w:ascii="Times New Roman" w:eastAsia="Times New Roman" w:hAnsi="Times New Roman" w:cs="Times New Roman"/>
          <w:sz w:val="28"/>
          <w:szCs w:val="28"/>
        </w:rPr>
        <w:t>13.04.2005 № 141-ПП (в редакции от 05.02.2015 № 24-ПП)</w:t>
      </w:r>
      <w:r w:rsidR="00CD27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34B5" w:rsidRPr="008D34B5">
        <w:rPr>
          <w:rFonts w:ascii="Times New Roman" w:eastAsia="Times New Roman" w:hAnsi="Times New Roman" w:cs="Times New Roman"/>
          <w:sz w:val="28"/>
          <w:szCs w:val="28"/>
        </w:rPr>
        <w:t>Красовская Елена Геннадьевна</w:t>
      </w:r>
      <w:r w:rsidR="00BB6A70">
        <w:rPr>
          <w:rFonts w:ascii="Times New Roman" w:eastAsia="Times New Roman" w:hAnsi="Times New Roman" w:cs="Times New Roman"/>
          <w:sz w:val="28"/>
          <w:szCs w:val="28"/>
        </w:rPr>
        <w:t>, главный специалист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 отдела по взаимодействию с правоохранительными органами и подразделениями Министерства обороны РФ – заместитель председателя комиссии по делам несовершеннолетних и защите их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прав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Правительстве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 xml:space="preserve">Мурманской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1F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BB6A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B94">
        <w:rPr>
          <w:rFonts w:ascii="Times New Roman" w:eastAsia="Times New Roman" w:hAnsi="Times New Roman" w:cs="Times New Roman"/>
          <w:sz w:val="28"/>
          <w:szCs w:val="28"/>
        </w:rPr>
        <w:t xml:space="preserve">служебное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B94"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="00CD2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9F7" w:rsidRPr="00F23FAD" w:rsidRDefault="006D69F7" w:rsidP="008B6B38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B6B38">
        <w:rPr>
          <w:rFonts w:ascii="Times New Roman" w:eastAsia="Times New Roman" w:hAnsi="Times New Roman" w:cs="Times New Roman"/>
          <w:sz w:val="28"/>
          <w:szCs w:val="28"/>
        </w:rPr>
        <w:t xml:space="preserve"> 03434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A5B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выдано  </w:t>
      </w:r>
      <w:r w:rsidR="00F23FAD" w:rsidRPr="00F23FAD">
        <w:rPr>
          <w:rFonts w:ascii="Times New Roman" w:eastAsia="Times New Roman" w:hAnsi="Times New Roman" w:cs="Times New Roman"/>
          <w:sz w:val="28"/>
          <w:szCs w:val="28"/>
        </w:rPr>
        <w:t>24.09.2013</w:t>
      </w:r>
      <w:r w:rsidR="00F23F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31386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2436C">
        <w:rPr>
          <w:rFonts w:ascii="Times New Roman" w:eastAsia="Times New Roman" w:hAnsi="Times New Roman" w:cs="Times New Roman"/>
        </w:rPr>
        <w:t>(</w:t>
      </w:r>
      <w:r w:rsidR="004A5B44">
        <w:rPr>
          <w:rFonts w:ascii="Times New Roman" w:eastAsia="Times New Roman" w:hAnsi="Times New Roman" w:cs="Times New Roman"/>
        </w:rPr>
        <w:t>о</w:t>
      </w:r>
      <w:r w:rsidR="00B721F3">
        <w:rPr>
          <w:rFonts w:ascii="Times New Roman" w:eastAsia="Times New Roman" w:hAnsi="Times New Roman" w:cs="Times New Roman"/>
        </w:rPr>
        <w:t xml:space="preserve">снования, </w:t>
      </w:r>
      <w:r w:rsidRPr="0012436C">
        <w:rPr>
          <w:rFonts w:ascii="Times New Roman" w:eastAsia="Times New Roman" w:hAnsi="Times New Roman" w:cs="Times New Roman"/>
        </w:rPr>
        <w:t xml:space="preserve">Ф.И.О. должностного лица (лиц) </w:t>
      </w:r>
      <w:r w:rsidR="00BB6A70" w:rsidRPr="0012436C">
        <w:rPr>
          <w:rFonts w:ascii="Times New Roman" w:eastAsia="Times New Roman" w:hAnsi="Times New Roman" w:cs="Times New Roman"/>
        </w:rPr>
        <w:t>Комитета по обеспечению безопасности населения Мурманской области</w:t>
      </w:r>
      <w:r w:rsidRPr="0012436C">
        <w:rPr>
          <w:rFonts w:ascii="Times New Roman" w:eastAsia="Times New Roman" w:hAnsi="Times New Roman" w:cs="Times New Roman"/>
        </w:rPr>
        <w:t>, должность, номер служебного удостоверения, кем и когда выдано)</w:t>
      </w:r>
    </w:p>
    <w:p w:rsidR="00265AE5" w:rsidRDefault="00265AE5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D3559" w:rsidRDefault="005D3559" w:rsidP="006866B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DF">
        <w:rPr>
          <w:rFonts w:ascii="Times New Roman" w:eastAsia="Times New Roman" w:hAnsi="Times New Roman" w:cs="Times New Roman"/>
          <w:sz w:val="28"/>
          <w:szCs w:val="28"/>
        </w:rPr>
        <w:t xml:space="preserve">11 марта 2015 года провела плановую проверку </w:t>
      </w:r>
      <w:r w:rsidR="001978C5">
        <w:rPr>
          <w:rFonts w:ascii="Times New Roman" w:eastAsia="Times New Roman" w:hAnsi="Times New Roman" w:cs="Times New Roman"/>
          <w:sz w:val="28"/>
          <w:szCs w:val="28"/>
        </w:rPr>
        <w:t>администрации Терского</w:t>
      </w:r>
      <w:r w:rsidR="000666CB" w:rsidRPr="003278D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978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528C" w:rsidRPr="00327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28C" w:rsidRPr="003278DF">
        <w:rPr>
          <w:rFonts w:ascii="Times New Roman" w:eastAsia="Times New Roman" w:hAnsi="Times New Roman" w:cs="Times New Roman"/>
          <w:sz w:val="28"/>
          <w:szCs w:val="28"/>
        </w:rPr>
        <w:t>по исполнению переданных государственных полномочий Мурманской области по образованию и осуществлению деятельности комиссии по делам несовершеннолетних и защите их прав</w:t>
      </w:r>
      <w:r w:rsidR="008D7D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99B" w:rsidRDefault="0000699B" w:rsidP="0000699B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386" w:rsidRPr="0000699B" w:rsidRDefault="008D7D9A" w:rsidP="0000699B">
      <w:pPr>
        <w:pBdr>
          <w:top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органе местного самоуправления, в отношении которого проведена проверка:</w:t>
      </w:r>
      <w:r w:rsidR="0000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35A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Админи</w:t>
      </w:r>
      <w:r w:rsidR="004B5047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ст</w:t>
      </w:r>
      <w:r w:rsidR="001978C5">
        <w:rPr>
          <w:rFonts w:ascii="Times New Roman" w:eastAsia="Times New Roman" w:hAnsi="Times New Roman" w:cs="Times New Roman"/>
          <w:sz w:val="28"/>
          <w:szCs w:val="28"/>
          <w:u w:val="single"/>
        </w:rPr>
        <w:t>рация Терского</w:t>
      </w:r>
      <w:r w:rsidR="0075435A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="001978C5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4B5047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пос. Умба, Терского района </w:t>
      </w:r>
      <w:r w:rsidR="00265A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B5047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Мурманской области, ул. Дзержинского, 42</w:t>
      </w:r>
      <w:r w:rsidR="005531DC" w:rsidRPr="0000699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0699B" w:rsidRDefault="0000699B" w:rsidP="00553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6F6" w:rsidRPr="00D145AA" w:rsidRDefault="00724809" w:rsidP="002F5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проводилась в</w:t>
      </w:r>
      <w:r w:rsidR="00C31386" w:rsidRPr="005531DC">
        <w:rPr>
          <w:rFonts w:ascii="Times New Roman" w:eastAsia="Times New Roman" w:hAnsi="Times New Roman" w:cs="Times New Roman"/>
          <w:sz w:val="28"/>
          <w:szCs w:val="28"/>
        </w:rPr>
        <w:t xml:space="preserve"> присутствии  </w:t>
      </w:r>
      <w:r w:rsidR="006D6D67" w:rsidRPr="005531DC">
        <w:rPr>
          <w:rFonts w:ascii="Times New Roman" w:eastAsia="Times New Roman" w:hAnsi="Times New Roman" w:cs="Times New Roman"/>
          <w:sz w:val="28"/>
          <w:szCs w:val="28"/>
          <w:u w:val="single"/>
        </w:rPr>
        <w:t>Богдановой-Саврицкой Л.А., ответственного секретаря комиссии по делам несовершеннолетних и защите их прав</w:t>
      </w:r>
      <w:r w:rsidR="002D0C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при администрации Терского района</w:t>
      </w:r>
      <w:r w:rsidR="008409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(далее – Комиссия)</w:t>
      </w:r>
      <w:r w:rsidR="002F56F6" w:rsidRPr="002F56F6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="00840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6F6">
        <w:rPr>
          <w:rFonts w:ascii="Times New Roman" w:hAnsi="Times New Roman"/>
          <w:sz w:val="28"/>
          <w:szCs w:val="28"/>
        </w:rPr>
        <w:t>с</w:t>
      </w:r>
      <w:r w:rsidR="00840989">
        <w:rPr>
          <w:rFonts w:ascii="Times New Roman" w:hAnsi="Times New Roman"/>
          <w:sz w:val="28"/>
          <w:szCs w:val="28"/>
        </w:rPr>
        <w:t xml:space="preserve"> </w:t>
      </w:r>
      <w:r w:rsidR="00760603">
        <w:rPr>
          <w:rFonts w:ascii="Times New Roman" w:hAnsi="Times New Roman"/>
          <w:sz w:val="28"/>
          <w:szCs w:val="28"/>
        </w:rPr>
        <w:t>0</w:t>
      </w:r>
      <w:r w:rsidR="002F56F6">
        <w:rPr>
          <w:rFonts w:ascii="Times New Roman" w:hAnsi="Times New Roman"/>
          <w:sz w:val="28"/>
          <w:szCs w:val="28"/>
        </w:rPr>
        <w:t>1.11.2000 года замещает д</w:t>
      </w:r>
      <w:r w:rsidR="002F56F6" w:rsidRPr="003024DB">
        <w:rPr>
          <w:rFonts w:ascii="Times New Roman" w:hAnsi="Times New Roman"/>
          <w:sz w:val="28"/>
          <w:szCs w:val="28"/>
        </w:rPr>
        <w:t xml:space="preserve">олжность </w:t>
      </w:r>
      <w:r w:rsidR="002F56F6">
        <w:rPr>
          <w:rFonts w:ascii="Times New Roman" w:hAnsi="Times New Roman"/>
          <w:sz w:val="28"/>
          <w:szCs w:val="28"/>
        </w:rPr>
        <w:t>консультанта-</w:t>
      </w:r>
      <w:r w:rsidR="00626690">
        <w:rPr>
          <w:rFonts w:ascii="Times New Roman" w:hAnsi="Times New Roman"/>
          <w:sz w:val="28"/>
          <w:szCs w:val="28"/>
        </w:rPr>
        <w:t>ответственного секретаря</w:t>
      </w:r>
      <w:r w:rsidR="002F56F6">
        <w:rPr>
          <w:rFonts w:ascii="Times New Roman" w:hAnsi="Times New Roman"/>
          <w:sz w:val="28"/>
          <w:szCs w:val="28"/>
        </w:rPr>
        <w:t>, имеет вы</w:t>
      </w:r>
      <w:r w:rsidR="00760603">
        <w:rPr>
          <w:rFonts w:ascii="Times New Roman" w:hAnsi="Times New Roman"/>
          <w:sz w:val="28"/>
          <w:szCs w:val="28"/>
        </w:rPr>
        <w:t>сшее педагогическое образование,</w:t>
      </w:r>
      <w:r w:rsidR="002F56F6">
        <w:rPr>
          <w:rFonts w:ascii="Times New Roman" w:hAnsi="Times New Roman"/>
          <w:sz w:val="28"/>
          <w:szCs w:val="28"/>
        </w:rPr>
        <w:t xml:space="preserve"> </w:t>
      </w:r>
      <w:r w:rsidR="00760603">
        <w:rPr>
          <w:rFonts w:ascii="Times New Roman" w:hAnsi="Times New Roman"/>
          <w:sz w:val="28"/>
          <w:szCs w:val="28"/>
        </w:rPr>
        <w:t>с</w:t>
      </w:r>
      <w:r w:rsidR="002F56F6" w:rsidRPr="00297354">
        <w:rPr>
          <w:rFonts w:ascii="Times New Roman" w:hAnsi="Times New Roman"/>
          <w:sz w:val="28"/>
          <w:szCs w:val="28"/>
        </w:rPr>
        <w:t xml:space="preserve">таж муниципальной службы </w:t>
      </w:r>
      <w:r w:rsidR="002F56F6">
        <w:rPr>
          <w:rFonts w:ascii="Times New Roman" w:hAnsi="Times New Roman"/>
          <w:sz w:val="28"/>
          <w:szCs w:val="28"/>
        </w:rPr>
        <w:t>20</w:t>
      </w:r>
      <w:r w:rsidR="002F56F6" w:rsidRPr="00297354">
        <w:rPr>
          <w:rFonts w:ascii="Times New Roman" w:hAnsi="Times New Roman"/>
          <w:sz w:val="28"/>
          <w:szCs w:val="28"/>
        </w:rPr>
        <w:t xml:space="preserve"> лет, в том числе по последней должности муниципальной службы </w:t>
      </w:r>
      <w:r w:rsidR="002F56F6">
        <w:rPr>
          <w:rFonts w:ascii="Times New Roman" w:hAnsi="Times New Roman"/>
          <w:sz w:val="28"/>
          <w:szCs w:val="28"/>
        </w:rPr>
        <w:t>20</w:t>
      </w:r>
      <w:r w:rsidR="002F56F6" w:rsidRPr="00297354">
        <w:rPr>
          <w:rFonts w:ascii="Times New Roman" w:hAnsi="Times New Roman"/>
          <w:sz w:val="28"/>
          <w:szCs w:val="28"/>
        </w:rPr>
        <w:t xml:space="preserve"> лет</w:t>
      </w:r>
      <w:r w:rsidR="0097127F">
        <w:rPr>
          <w:rFonts w:ascii="Times New Roman" w:hAnsi="Times New Roman"/>
          <w:sz w:val="28"/>
          <w:szCs w:val="28"/>
        </w:rPr>
        <w:t>, что соответствует требованиям статьи 5 Закона Мурманской области от 28.12.2004 № 571-01-ЗМО «</w:t>
      </w:r>
      <w:r w:rsidR="008E22EE">
        <w:rPr>
          <w:rFonts w:ascii="Times New Roman" w:hAnsi="Times New Roman"/>
          <w:sz w:val="28"/>
          <w:szCs w:val="28"/>
        </w:rPr>
        <w:t>О</w:t>
      </w:r>
      <w:r w:rsidR="0097127F">
        <w:rPr>
          <w:rFonts w:ascii="Times New Roman" w:hAnsi="Times New Roman"/>
          <w:sz w:val="28"/>
          <w:szCs w:val="28"/>
        </w:rPr>
        <w:t xml:space="preserve"> комиссиях по делам</w:t>
      </w:r>
      <w:r w:rsidR="008E22EE">
        <w:rPr>
          <w:rFonts w:ascii="Times New Roman" w:hAnsi="Times New Roman"/>
          <w:sz w:val="28"/>
          <w:szCs w:val="28"/>
        </w:rPr>
        <w:t xml:space="preserve"> несовершеннолетних и защите их прав в Мурманской области». </w:t>
      </w:r>
      <w:r w:rsidR="002F56F6" w:rsidRPr="00970C78">
        <w:rPr>
          <w:rFonts w:ascii="Times New Roman" w:hAnsi="Times New Roman"/>
          <w:sz w:val="28"/>
          <w:szCs w:val="28"/>
        </w:rPr>
        <w:t>В 2013 году</w:t>
      </w:r>
      <w:r w:rsidR="0062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Богданова-Саврицкая Л.А. </w:t>
      </w:r>
      <w:r w:rsidR="00626690">
        <w:rPr>
          <w:rFonts w:ascii="Times New Roman" w:hAnsi="Times New Roman"/>
          <w:sz w:val="28"/>
          <w:szCs w:val="28"/>
        </w:rPr>
        <w:t>прошла</w:t>
      </w:r>
      <w:r w:rsidR="002F56F6" w:rsidRPr="00970C78">
        <w:rPr>
          <w:rFonts w:ascii="Times New Roman" w:hAnsi="Times New Roman"/>
          <w:sz w:val="28"/>
          <w:szCs w:val="28"/>
        </w:rPr>
        <w:t xml:space="preserve"> обучение в Институте второго высшего и дополнительного профессионального образования ФГБОУ ВПО «Саратовская государственная юридическая академия» на курсах повышения квалификации по теме: «Реализация законодательства в сфере защиты прав и законных интересов семей и детей,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>», в</w:t>
      </w:r>
      <w:r w:rsidR="00626690">
        <w:rPr>
          <w:rFonts w:ascii="Times New Roman" w:hAnsi="Times New Roman"/>
          <w:sz w:val="28"/>
          <w:szCs w:val="28"/>
        </w:rPr>
        <w:t xml:space="preserve"> декабре 2014 года </w:t>
      </w:r>
      <w:r w:rsidR="00396A01">
        <w:rPr>
          <w:rFonts w:ascii="Times New Roman" w:hAnsi="Times New Roman"/>
          <w:sz w:val="28"/>
          <w:szCs w:val="28"/>
        </w:rPr>
        <w:t xml:space="preserve">повысила квалификацию </w:t>
      </w:r>
      <w:r w:rsidR="002F56F6" w:rsidRPr="00970C78">
        <w:rPr>
          <w:rFonts w:ascii="Times New Roman" w:hAnsi="Times New Roman"/>
          <w:sz w:val="28"/>
          <w:szCs w:val="28"/>
        </w:rPr>
        <w:t xml:space="preserve">в </w:t>
      </w:r>
      <w:r w:rsidR="002F56F6">
        <w:rPr>
          <w:rFonts w:ascii="Times New Roman" w:hAnsi="Times New Roman"/>
          <w:sz w:val="28"/>
          <w:szCs w:val="28"/>
        </w:rPr>
        <w:t>НОУ «</w:t>
      </w:r>
      <w:r w:rsidR="002F56F6" w:rsidRPr="00970C78">
        <w:rPr>
          <w:rFonts w:ascii="Times New Roman" w:hAnsi="Times New Roman"/>
          <w:sz w:val="28"/>
          <w:szCs w:val="28"/>
        </w:rPr>
        <w:t>М</w:t>
      </w:r>
      <w:r w:rsidR="002F56F6">
        <w:rPr>
          <w:rFonts w:ascii="Times New Roman" w:hAnsi="Times New Roman"/>
          <w:sz w:val="28"/>
          <w:szCs w:val="28"/>
        </w:rPr>
        <w:t>ежрегиональный информационный экономико-правовой центр»</w:t>
      </w:r>
      <w:r w:rsidR="002F56F6" w:rsidRPr="00970C78">
        <w:rPr>
          <w:rFonts w:ascii="Times New Roman" w:hAnsi="Times New Roman"/>
          <w:sz w:val="28"/>
          <w:szCs w:val="28"/>
        </w:rPr>
        <w:t xml:space="preserve"> г.</w:t>
      </w:r>
      <w:r w:rsidR="003753AF">
        <w:rPr>
          <w:rFonts w:ascii="Times New Roman" w:hAnsi="Times New Roman"/>
          <w:sz w:val="28"/>
          <w:szCs w:val="28"/>
        </w:rPr>
        <w:t xml:space="preserve"> </w:t>
      </w:r>
      <w:r w:rsidR="002F56F6" w:rsidRPr="00970C78">
        <w:rPr>
          <w:rFonts w:ascii="Times New Roman" w:hAnsi="Times New Roman"/>
          <w:sz w:val="28"/>
          <w:szCs w:val="28"/>
        </w:rPr>
        <w:t xml:space="preserve">Санкт-Петербург </w:t>
      </w:r>
      <w:r w:rsidR="002F56F6">
        <w:rPr>
          <w:rFonts w:ascii="Times New Roman" w:hAnsi="Times New Roman"/>
          <w:sz w:val="28"/>
          <w:szCs w:val="28"/>
        </w:rPr>
        <w:t>по программе: «</w:t>
      </w:r>
      <w:r w:rsidR="002F56F6" w:rsidRPr="008B4D7A">
        <w:rPr>
          <w:rFonts w:ascii="Times New Roman" w:hAnsi="Times New Roman"/>
          <w:sz w:val="28"/>
          <w:szCs w:val="28"/>
        </w:rPr>
        <w:t>О деятельности комиссий по делам несовершеннолетних и защите их прав»</w:t>
      </w:r>
      <w:r w:rsidR="00396A01">
        <w:rPr>
          <w:rFonts w:ascii="Times New Roman" w:hAnsi="Times New Roman"/>
          <w:sz w:val="28"/>
          <w:szCs w:val="28"/>
        </w:rPr>
        <w:t>.</w:t>
      </w:r>
    </w:p>
    <w:p w:rsidR="00DD1C15" w:rsidRDefault="00DD1C15" w:rsidP="00DD1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386" w:rsidRPr="00C60270" w:rsidRDefault="0012436C" w:rsidP="00DD1C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02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х</w:t>
      </w:r>
      <w:r w:rsidR="00C31386" w:rsidRPr="00C602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оде проведения проверки установлено:</w:t>
      </w:r>
    </w:p>
    <w:p w:rsidR="00DB31D0" w:rsidRDefault="00840989" w:rsidP="00DB3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1B5626" w:rsidRPr="00C87BA9">
        <w:rPr>
          <w:rFonts w:ascii="Times New Roman" w:eastAsia="Times New Roman" w:hAnsi="Times New Roman" w:cs="Times New Roman"/>
          <w:sz w:val="28"/>
          <w:szCs w:val="28"/>
        </w:rPr>
        <w:t>исполняются требования федерального и</w:t>
      </w:r>
      <w:r w:rsidR="001434CF" w:rsidRPr="00C87BA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законодательства</w:t>
      </w:r>
      <w:r w:rsidR="00933372" w:rsidRPr="00C87BA9">
        <w:rPr>
          <w:rFonts w:ascii="Times New Roman" w:eastAsia="Times New Roman" w:hAnsi="Times New Roman" w:cs="Times New Roman"/>
          <w:sz w:val="28"/>
          <w:szCs w:val="28"/>
        </w:rPr>
        <w:t xml:space="preserve"> по предупреждению безнадзорности, правонарушений </w:t>
      </w:r>
      <w:r w:rsidR="00691A50" w:rsidRPr="00C87BA9">
        <w:rPr>
          <w:rFonts w:ascii="Times New Roman" w:eastAsia="Times New Roman" w:hAnsi="Times New Roman" w:cs="Times New Roman"/>
          <w:sz w:val="28"/>
          <w:szCs w:val="28"/>
        </w:rPr>
        <w:t xml:space="preserve">и антиобщественных действий </w:t>
      </w:r>
      <w:r w:rsidR="00933372" w:rsidRPr="00C87BA9">
        <w:rPr>
          <w:rFonts w:ascii="Times New Roman" w:eastAsia="Times New Roman" w:hAnsi="Times New Roman" w:cs="Times New Roman"/>
          <w:sz w:val="28"/>
          <w:szCs w:val="28"/>
        </w:rPr>
        <w:t>несоверше</w:t>
      </w:r>
      <w:r w:rsidR="00691A50" w:rsidRPr="00C87B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33372" w:rsidRPr="00C87BA9">
        <w:rPr>
          <w:rFonts w:ascii="Times New Roman" w:eastAsia="Times New Roman" w:hAnsi="Times New Roman" w:cs="Times New Roman"/>
          <w:sz w:val="28"/>
          <w:szCs w:val="28"/>
        </w:rPr>
        <w:t>нолетних</w:t>
      </w:r>
      <w:r w:rsidR="00691A50" w:rsidRPr="00C87BA9">
        <w:rPr>
          <w:rFonts w:ascii="Times New Roman" w:eastAsia="Times New Roman" w:hAnsi="Times New Roman" w:cs="Times New Roman"/>
          <w:sz w:val="28"/>
          <w:szCs w:val="28"/>
        </w:rPr>
        <w:t>, защите их прав и законных интересов.</w:t>
      </w:r>
      <w:r w:rsidR="00C2370B"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77C">
        <w:rPr>
          <w:rFonts w:ascii="Times New Roman" w:eastAsia="Times New Roman" w:hAnsi="Times New Roman" w:cs="Times New Roman"/>
          <w:sz w:val="28"/>
          <w:szCs w:val="28"/>
        </w:rPr>
        <w:t>В 2014 году Комиссией принято 170 постановлений (2013 – 84)</w:t>
      </w:r>
      <w:r w:rsidR="007C297B">
        <w:rPr>
          <w:rFonts w:ascii="Times New Roman" w:eastAsia="Times New Roman" w:hAnsi="Times New Roman" w:cs="Times New Roman"/>
          <w:sz w:val="28"/>
          <w:szCs w:val="28"/>
        </w:rPr>
        <w:t>, одно из которых было обжаловано законным представит</w:t>
      </w:r>
      <w:r w:rsidR="00A52DF9">
        <w:rPr>
          <w:rFonts w:ascii="Times New Roman" w:eastAsia="Times New Roman" w:hAnsi="Times New Roman" w:cs="Times New Roman"/>
          <w:sz w:val="28"/>
          <w:szCs w:val="28"/>
        </w:rPr>
        <w:t xml:space="preserve">елем в судебном порядке, </w:t>
      </w:r>
      <w:r w:rsidR="007C297B">
        <w:rPr>
          <w:rFonts w:ascii="Times New Roman" w:eastAsia="Times New Roman" w:hAnsi="Times New Roman" w:cs="Times New Roman"/>
          <w:sz w:val="28"/>
          <w:szCs w:val="28"/>
        </w:rPr>
        <w:t>решением суда было</w:t>
      </w:r>
      <w:r w:rsidR="00D54A56">
        <w:rPr>
          <w:rFonts w:ascii="Times New Roman" w:eastAsia="Times New Roman" w:hAnsi="Times New Roman" w:cs="Times New Roman"/>
          <w:sz w:val="28"/>
          <w:szCs w:val="28"/>
        </w:rPr>
        <w:t xml:space="preserve"> оставлено без изменений, жалоба – без удовлетворения. </w:t>
      </w:r>
      <w:r w:rsidR="00DB31D0">
        <w:rPr>
          <w:rFonts w:ascii="Times New Roman" w:hAnsi="Times New Roman" w:cs="Times New Roman"/>
          <w:sz w:val="28"/>
          <w:szCs w:val="28"/>
        </w:rPr>
        <w:t>В соответствии с рекомендациями Правительственной комиссии по делам несовершеннолетних и защите их прав от 11 декабря 2012 года №1 при Комиссии создан Э</w:t>
      </w:r>
      <w:r w:rsidR="00197F2D">
        <w:rPr>
          <w:rFonts w:ascii="Times New Roman" w:hAnsi="Times New Roman" w:cs="Times New Roman"/>
          <w:sz w:val="28"/>
          <w:szCs w:val="28"/>
        </w:rPr>
        <w:t>кспертный совет</w:t>
      </w:r>
      <w:r w:rsidR="00DB31D0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работы с детьми, находящимися в трудной жизненной ситуации, а также привлечения институтов гражданского общества к участию в деятельности по профилактике безнадзорности и правонарушений несовершеннолетних. </w:t>
      </w:r>
    </w:p>
    <w:p w:rsidR="00DF1EBC" w:rsidRDefault="00CE7A61" w:rsidP="00DF1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мер по координации деятельности органов</w:t>
      </w:r>
      <w:r w:rsidR="000E7A8D">
        <w:rPr>
          <w:rFonts w:ascii="Times New Roman" w:hAnsi="Times New Roman" w:cs="Times New Roman"/>
          <w:sz w:val="28"/>
          <w:szCs w:val="28"/>
        </w:rPr>
        <w:t xml:space="preserve"> и учреждений системы профилактики безнадзорности и правонарушений несовершеннолетних</w:t>
      </w:r>
      <w:r w:rsidR="00F028F2">
        <w:rPr>
          <w:rFonts w:ascii="Times New Roman" w:hAnsi="Times New Roman" w:cs="Times New Roman"/>
          <w:sz w:val="28"/>
          <w:szCs w:val="28"/>
        </w:rPr>
        <w:t xml:space="preserve"> на заседаниях Комиссии рассмотр</w:t>
      </w:r>
      <w:r w:rsidR="00A63A7F">
        <w:rPr>
          <w:rFonts w:ascii="Times New Roman" w:hAnsi="Times New Roman" w:cs="Times New Roman"/>
          <w:sz w:val="28"/>
          <w:szCs w:val="28"/>
        </w:rPr>
        <w:t>ено 24 профилактических вопроса</w:t>
      </w:r>
      <w:r w:rsidR="00F028F2">
        <w:rPr>
          <w:rFonts w:ascii="Times New Roman" w:hAnsi="Times New Roman" w:cs="Times New Roman"/>
          <w:sz w:val="28"/>
          <w:szCs w:val="28"/>
        </w:rPr>
        <w:t>, организовано 9 профилактических операций</w:t>
      </w:r>
      <w:r w:rsidR="002D17C4">
        <w:rPr>
          <w:rFonts w:ascii="Times New Roman" w:hAnsi="Times New Roman" w:cs="Times New Roman"/>
          <w:sz w:val="28"/>
          <w:szCs w:val="28"/>
        </w:rPr>
        <w:t xml:space="preserve"> (</w:t>
      </w:r>
      <w:r w:rsidR="002D17C4" w:rsidRPr="00C87BA9">
        <w:rPr>
          <w:rFonts w:ascii="Times New Roman" w:eastAsia="Times New Roman" w:hAnsi="Times New Roman" w:cs="Times New Roman"/>
          <w:sz w:val="28"/>
          <w:szCs w:val="28"/>
        </w:rPr>
        <w:t>«Семья», «Паспорт», «Подросток», «Всеобуч», «Интернет и дети»</w:t>
      </w:r>
      <w:r w:rsidR="002D17C4">
        <w:rPr>
          <w:rFonts w:ascii="Times New Roman" w:eastAsia="Times New Roman" w:hAnsi="Times New Roman" w:cs="Times New Roman"/>
          <w:sz w:val="28"/>
          <w:szCs w:val="28"/>
        </w:rPr>
        <w:t>, другие),</w:t>
      </w:r>
      <w:r w:rsidR="002D17C4"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979">
        <w:rPr>
          <w:rFonts w:ascii="Times New Roman" w:hAnsi="Times New Roman" w:cs="Times New Roman"/>
          <w:sz w:val="28"/>
          <w:szCs w:val="28"/>
        </w:rPr>
        <w:t xml:space="preserve"> проведено 2 семинара, организовано 12 межведомственных рейдов, </w:t>
      </w:r>
      <w:r w:rsidR="00BE777C">
        <w:rPr>
          <w:rFonts w:ascii="Times New Roman" w:eastAsia="Times New Roman" w:hAnsi="Times New Roman" w:cs="Times New Roman"/>
          <w:sz w:val="28"/>
          <w:szCs w:val="28"/>
        </w:rPr>
        <w:t xml:space="preserve">направлено 50 материалов, связанных с осуществлением мер по исполнению государственных полномочий, предусмотренных законодательством Российской Федерации и </w:t>
      </w:r>
      <w:r w:rsidR="000119CF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</w:t>
      </w:r>
      <w:r w:rsidR="00BE777C">
        <w:rPr>
          <w:rFonts w:ascii="Times New Roman" w:eastAsia="Times New Roman" w:hAnsi="Times New Roman" w:cs="Times New Roman"/>
          <w:sz w:val="28"/>
          <w:szCs w:val="28"/>
        </w:rPr>
        <w:t xml:space="preserve">Мурманской области, </w:t>
      </w:r>
      <w:r w:rsidR="00D40D29">
        <w:rPr>
          <w:rFonts w:ascii="Times New Roman" w:eastAsia="Times New Roman" w:hAnsi="Times New Roman" w:cs="Times New Roman"/>
          <w:sz w:val="28"/>
          <w:szCs w:val="28"/>
        </w:rPr>
        <w:t>заслушано 20 представителей органов и учреждений системы профилактики</w:t>
      </w:r>
      <w:r w:rsidR="002D17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0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EBC" w:rsidRPr="00C87B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F1EBC" w:rsidRPr="00C87BA9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со ст.9 Федерального закона от 24.06.1999 № 120-ФЗ «Об основах системы профилактики безнадзорности и правонарушений несовершеннолетних»</w:t>
      </w:r>
      <w:r w:rsidR="00DF1EBC">
        <w:rPr>
          <w:rFonts w:ascii="Times New Roman" w:eastAsia="Times New Roman" w:hAnsi="Times New Roman" w:cs="Times New Roman"/>
          <w:sz w:val="28"/>
          <w:szCs w:val="28"/>
        </w:rPr>
        <w:t xml:space="preserve"> Комиссией направляются информации в органы и учреждения системы профилактики о необходимости проведения индивидуальной профилактической работы с несовершеннолетними (2012 -13, 2013 -4, 2014 -11).</w:t>
      </w:r>
    </w:p>
    <w:p w:rsidR="009B041D" w:rsidRPr="003E6EC1" w:rsidRDefault="00FA3FA7" w:rsidP="007E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41D">
        <w:rPr>
          <w:rFonts w:ascii="Times New Roman" w:hAnsi="Times New Roman" w:cs="Times New Roman"/>
          <w:sz w:val="28"/>
          <w:szCs w:val="28"/>
        </w:rPr>
        <w:t>Комиссия принимает участие</w:t>
      </w:r>
      <w:r w:rsidR="009B041D" w:rsidRPr="009B041D">
        <w:rPr>
          <w:rFonts w:ascii="Times New Roman" w:hAnsi="Times New Roman" w:cs="Times New Roman"/>
          <w:sz w:val="28"/>
          <w:szCs w:val="28"/>
        </w:rPr>
        <w:t xml:space="preserve"> в разработке и реализации целевых </w:t>
      </w:r>
      <w:r w:rsidR="001B1E9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B041D" w:rsidRPr="009B041D">
        <w:rPr>
          <w:rFonts w:ascii="Times New Roman" w:hAnsi="Times New Roman" w:cs="Times New Roman"/>
          <w:sz w:val="28"/>
          <w:szCs w:val="28"/>
        </w:rPr>
        <w:t>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</w:t>
      </w:r>
      <w:r w:rsidR="009B041D">
        <w:rPr>
          <w:rFonts w:ascii="Times New Roman" w:hAnsi="Times New Roman" w:cs="Times New Roman"/>
          <w:sz w:val="28"/>
          <w:szCs w:val="28"/>
        </w:rPr>
        <w:t xml:space="preserve">  в соответствии с законодательством </w:t>
      </w:r>
      <w:r w:rsidR="00F60CC3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7607BF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B041D">
        <w:rPr>
          <w:rFonts w:ascii="Times New Roman" w:hAnsi="Times New Roman" w:cs="Times New Roman"/>
          <w:sz w:val="28"/>
          <w:szCs w:val="28"/>
        </w:rPr>
        <w:t>Мурманской</w:t>
      </w:r>
      <w:r w:rsidR="00F60CC3">
        <w:rPr>
          <w:rFonts w:ascii="Times New Roman" w:hAnsi="Times New Roman" w:cs="Times New Roman"/>
          <w:sz w:val="28"/>
          <w:szCs w:val="28"/>
        </w:rPr>
        <w:t xml:space="preserve"> области и Положением о Комиссии</w:t>
      </w:r>
      <w:r w:rsidR="009B041D" w:rsidRPr="003E6EC1">
        <w:rPr>
          <w:rFonts w:ascii="Times New Roman" w:hAnsi="Times New Roman" w:cs="Times New Roman"/>
          <w:sz w:val="28"/>
          <w:szCs w:val="28"/>
        </w:rPr>
        <w:t>,</w:t>
      </w:r>
      <w:r w:rsidR="009B041D">
        <w:rPr>
          <w:rFonts w:ascii="Times New Roman" w:hAnsi="Times New Roman" w:cs="Times New Roman"/>
          <w:sz w:val="28"/>
          <w:szCs w:val="28"/>
        </w:rPr>
        <w:t xml:space="preserve"> </w:t>
      </w:r>
      <w:r w:rsidR="00F60CC3">
        <w:rPr>
          <w:rFonts w:ascii="Times New Roman" w:hAnsi="Times New Roman" w:cs="Times New Roman"/>
          <w:sz w:val="28"/>
          <w:szCs w:val="28"/>
        </w:rPr>
        <w:t>утвержденным</w:t>
      </w:r>
      <w:r w:rsidR="009B041D" w:rsidRPr="003E6EC1">
        <w:rPr>
          <w:rFonts w:ascii="Times New Roman" w:hAnsi="Times New Roman" w:cs="Times New Roman"/>
          <w:sz w:val="28"/>
          <w:szCs w:val="28"/>
        </w:rPr>
        <w:t xml:space="preserve"> решением Совета депут</w:t>
      </w:r>
      <w:r w:rsidR="009B041D">
        <w:rPr>
          <w:rFonts w:ascii="Times New Roman" w:hAnsi="Times New Roman" w:cs="Times New Roman"/>
          <w:sz w:val="28"/>
          <w:szCs w:val="28"/>
        </w:rPr>
        <w:t>а</w:t>
      </w:r>
      <w:r w:rsidR="009B041D" w:rsidRPr="003E6EC1">
        <w:rPr>
          <w:rFonts w:ascii="Times New Roman" w:hAnsi="Times New Roman" w:cs="Times New Roman"/>
          <w:sz w:val="28"/>
          <w:szCs w:val="28"/>
        </w:rPr>
        <w:t>тов Терского</w:t>
      </w:r>
      <w:r w:rsidR="00F60CC3">
        <w:rPr>
          <w:rFonts w:ascii="Times New Roman" w:hAnsi="Times New Roman" w:cs="Times New Roman"/>
          <w:sz w:val="28"/>
          <w:szCs w:val="28"/>
        </w:rPr>
        <w:t xml:space="preserve"> района от 05.06.2014 № 24/220</w:t>
      </w:r>
      <w:r w:rsidR="000B7CDD">
        <w:rPr>
          <w:rFonts w:ascii="Times New Roman" w:hAnsi="Times New Roman" w:cs="Times New Roman"/>
          <w:sz w:val="28"/>
          <w:szCs w:val="28"/>
        </w:rPr>
        <w:t>: м</w:t>
      </w:r>
      <w:r w:rsidR="009B041D" w:rsidRPr="003E6EC1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r w:rsidR="009B041D" w:rsidRPr="00FC7DF5">
        <w:rPr>
          <w:rFonts w:ascii="Times New Roman" w:hAnsi="Times New Roman" w:cs="Times New Roman"/>
          <w:sz w:val="28"/>
          <w:szCs w:val="28"/>
        </w:rPr>
        <w:t>«Обеспечение безопасности проживания и охрана окружающей среды»</w:t>
      </w:r>
      <w:r w:rsidR="000B7CDD" w:rsidRPr="00FC7DF5">
        <w:rPr>
          <w:rFonts w:ascii="Times New Roman" w:hAnsi="Times New Roman" w:cs="Times New Roman"/>
          <w:sz w:val="28"/>
          <w:szCs w:val="28"/>
        </w:rPr>
        <w:t xml:space="preserve">, </w:t>
      </w:r>
      <w:r w:rsidR="000B7CDD">
        <w:rPr>
          <w:rFonts w:ascii="Times New Roman" w:hAnsi="Times New Roman" w:cs="Times New Roman"/>
          <w:sz w:val="28"/>
          <w:szCs w:val="28"/>
        </w:rPr>
        <w:t>п</w:t>
      </w:r>
      <w:r w:rsidR="009B041D" w:rsidRPr="003E6EC1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9B041D" w:rsidRPr="00FC7DF5">
        <w:rPr>
          <w:rFonts w:ascii="Times New Roman" w:hAnsi="Times New Roman" w:cs="Times New Roman"/>
          <w:sz w:val="28"/>
          <w:szCs w:val="28"/>
        </w:rPr>
        <w:t>«Профилактика правонарушений»</w:t>
      </w:r>
      <w:r w:rsidR="007E4D47" w:rsidRPr="00FC7DF5">
        <w:rPr>
          <w:rFonts w:ascii="Times New Roman" w:hAnsi="Times New Roman" w:cs="Times New Roman"/>
          <w:sz w:val="28"/>
          <w:szCs w:val="28"/>
        </w:rPr>
        <w:t>,</w:t>
      </w:r>
      <w:r w:rsidR="009B041D" w:rsidRPr="008A0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D47">
        <w:rPr>
          <w:rFonts w:ascii="Times New Roman" w:hAnsi="Times New Roman" w:cs="Times New Roman"/>
          <w:sz w:val="28"/>
          <w:szCs w:val="28"/>
        </w:rPr>
        <w:t xml:space="preserve"> в</w:t>
      </w:r>
      <w:r w:rsidR="009B041D" w:rsidRPr="003E6EC1">
        <w:rPr>
          <w:rFonts w:ascii="Times New Roman" w:hAnsi="Times New Roman" w:cs="Times New Roman"/>
          <w:sz w:val="28"/>
          <w:szCs w:val="28"/>
        </w:rPr>
        <w:t xml:space="preserve">едомственная целевая программа </w:t>
      </w:r>
      <w:r w:rsidR="009B041D" w:rsidRPr="00FC7DF5">
        <w:rPr>
          <w:rFonts w:ascii="Times New Roman" w:hAnsi="Times New Roman" w:cs="Times New Roman"/>
          <w:sz w:val="28"/>
          <w:szCs w:val="28"/>
        </w:rPr>
        <w:t>«Организация отдыха, оздоровления и занятости детей и молодежи Терского района» на 2014-2016 годы</w:t>
      </w:r>
      <w:r w:rsidR="00FC7DF5">
        <w:rPr>
          <w:rFonts w:ascii="Times New Roman" w:hAnsi="Times New Roman" w:cs="Times New Roman"/>
          <w:sz w:val="28"/>
          <w:szCs w:val="28"/>
        </w:rPr>
        <w:t>»</w:t>
      </w:r>
      <w:r w:rsidR="009B041D" w:rsidRPr="00FC7DF5">
        <w:rPr>
          <w:rFonts w:ascii="Times New Roman" w:hAnsi="Times New Roman" w:cs="Times New Roman"/>
          <w:sz w:val="28"/>
          <w:szCs w:val="28"/>
        </w:rPr>
        <w:t>,</w:t>
      </w:r>
      <w:r w:rsidR="00B92A30">
        <w:rPr>
          <w:rFonts w:ascii="Times New Roman" w:hAnsi="Times New Roman" w:cs="Times New Roman"/>
          <w:sz w:val="28"/>
          <w:szCs w:val="28"/>
        </w:rPr>
        <w:t xml:space="preserve"> </w:t>
      </w:r>
      <w:r w:rsidR="007E4D47">
        <w:rPr>
          <w:rFonts w:ascii="Times New Roman" w:hAnsi="Times New Roman" w:cs="Times New Roman"/>
          <w:sz w:val="28"/>
          <w:szCs w:val="28"/>
        </w:rPr>
        <w:t>ведомс</w:t>
      </w:r>
      <w:r w:rsidR="009B041D" w:rsidRPr="003E6EC1">
        <w:rPr>
          <w:rFonts w:ascii="Times New Roman" w:hAnsi="Times New Roman" w:cs="Times New Roman"/>
          <w:sz w:val="28"/>
          <w:szCs w:val="28"/>
        </w:rPr>
        <w:t xml:space="preserve">твенная целевая программа </w:t>
      </w:r>
      <w:r w:rsidR="009B041D" w:rsidRPr="00FC7DF5">
        <w:rPr>
          <w:rFonts w:ascii="Times New Roman" w:hAnsi="Times New Roman" w:cs="Times New Roman"/>
          <w:sz w:val="28"/>
          <w:szCs w:val="28"/>
        </w:rPr>
        <w:t>«Поддержка семьи и гражданской активности населения в Те</w:t>
      </w:r>
      <w:r w:rsidR="004B7C56">
        <w:rPr>
          <w:rFonts w:ascii="Times New Roman" w:hAnsi="Times New Roman" w:cs="Times New Roman"/>
          <w:sz w:val="28"/>
          <w:szCs w:val="28"/>
        </w:rPr>
        <w:t>рском районе на 2014-2016 годы»</w:t>
      </w:r>
      <w:r w:rsidR="00FC7DF5">
        <w:rPr>
          <w:rFonts w:ascii="Times New Roman" w:hAnsi="Times New Roman" w:cs="Times New Roman"/>
          <w:sz w:val="28"/>
          <w:szCs w:val="28"/>
        </w:rPr>
        <w:t>.</w:t>
      </w:r>
    </w:p>
    <w:p w:rsidR="00C31386" w:rsidRPr="00C87BA9" w:rsidRDefault="00342DC9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A9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D73820">
        <w:rPr>
          <w:rFonts w:ascii="Times New Roman" w:eastAsia="Times New Roman" w:hAnsi="Times New Roman" w:cs="Times New Roman"/>
          <w:sz w:val="28"/>
          <w:szCs w:val="28"/>
        </w:rPr>
        <w:t xml:space="preserve">участвует </w:t>
      </w:r>
      <w:r w:rsidRPr="00C87BA9">
        <w:rPr>
          <w:rFonts w:ascii="Times New Roman" w:eastAsia="Times New Roman" w:hAnsi="Times New Roman" w:cs="Times New Roman"/>
          <w:sz w:val="28"/>
          <w:szCs w:val="28"/>
        </w:rPr>
        <w:t xml:space="preserve">в разработке </w:t>
      </w:r>
      <w:r w:rsidR="00201AE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C87BA9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актов:</w:t>
      </w:r>
      <w:r w:rsidR="00B71842" w:rsidRPr="00C87BA9">
        <w:rPr>
          <w:rFonts w:ascii="Times New Roman" w:eastAsia="Times New Roman" w:hAnsi="Times New Roman" w:cs="Times New Roman"/>
          <w:sz w:val="28"/>
          <w:szCs w:val="28"/>
        </w:rPr>
        <w:t xml:space="preserve"> так, членами Комиссии разработан алгоритм межведомственного взаимодействия по выявлению и временному устройству несовершеннолетних, оказавшихся в социально опасном положении</w:t>
      </w:r>
      <w:r w:rsidR="00260F0F" w:rsidRPr="00C87BA9">
        <w:rPr>
          <w:rFonts w:ascii="Times New Roman" w:eastAsia="Times New Roman" w:hAnsi="Times New Roman" w:cs="Times New Roman"/>
          <w:sz w:val="28"/>
          <w:szCs w:val="28"/>
        </w:rPr>
        <w:t>, либо в ситуации, представляющей угрозу их жизни и здоровью, по организации работы с семьями, находящимися в трудной жизненной ситуации.</w:t>
      </w:r>
    </w:p>
    <w:p w:rsidR="00DD4D48" w:rsidRPr="00C87BA9" w:rsidRDefault="007874BB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последние три</w:t>
      </w:r>
      <w:r w:rsidR="00A6629E" w:rsidRPr="00C87BA9">
        <w:rPr>
          <w:rFonts w:ascii="Times New Roman" w:eastAsia="Times New Roman" w:hAnsi="Times New Roman" w:cs="Times New Roman"/>
          <w:sz w:val="28"/>
          <w:szCs w:val="28"/>
        </w:rPr>
        <w:t xml:space="preserve"> года в Комиссию поступил 1 материал об оставлении обучающимся образовательной организации до получения основного общего образования в соответствии со ст. 66 Федерального закона от 29.12.2012 № 273-ФЗ «Об образовании в Российской Федерации»</w:t>
      </w:r>
      <w:r w:rsidR="004A3A14" w:rsidRPr="00C87BA9">
        <w:rPr>
          <w:rFonts w:ascii="Times New Roman" w:eastAsia="Times New Roman" w:hAnsi="Times New Roman" w:cs="Times New Roman"/>
          <w:sz w:val="28"/>
          <w:szCs w:val="28"/>
        </w:rPr>
        <w:t xml:space="preserve">, согласие на отчисление несовершеннолетнего Комиссией </w:t>
      </w:r>
      <w:r w:rsidR="00C13908" w:rsidRPr="00C87BA9">
        <w:rPr>
          <w:rFonts w:ascii="Times New Roman" w:eastAsia="Times New Roman" w:hAnsi="Times New Roman" w:cs="Times New Roman"/>
          <w:sz w:val="28"/>
          <w:szCs w:val="28"/>
        </w:rPr>
        <w:t>не было дано</w:t>
      </w:r>
      <w:r w:rsidR="004A3A14" w:rsidRPr="00C87B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908"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1237" w:rsidRPr="00C87BA9" w:rsidRDefault="00161237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A9">
        <w:rPr>
          <w:rFonts w:ascii="Times New Roman" w:eastAsia="Times New Roman" w:hAnsi="Times New Roman" w:cs="Times New Roman"/>
          <w:sz w:val="28"/>
          <w:szCs w:val="28"/>
        </w:rPr>
        <w:t>Анализ общественно опасных деяний, совершенных несовершеннолетними, свидетельствует</w:t>
      </w:r>
      <w:r w:rsidR="0047228C" w:rsidRPr="00C87BA9">
        <w:rPr>
          <w:rFonts w:ascii="Times New Roman" w:eastAsia="Times New Roman" w:hAnsi="Times New Roman" w:cs="Times New Roman"/>
          <w:sz w:val="28"/>
          <w:szCs w:val="28"/>
        </w:rPr>
        <w:t xml:space="preserve"> о том, что подростки их совер</w:t>
      </w:r>
      <w:r w:rsidR="001D3A0A" w:rsidRPr="00C87BA9">
        <w:rPr>
          <w:rFonts w:ascii="Times New Roman" w:eastAsia="Times New Roman" w:hAnsi="Times New Roman" w:cs="Times New Roman"/>
          <w:sz w:val="28"/>
          <w:szCs w:val="28"/>
        </w:rPr>
        <w:t>шают впервые, в структуре нарушений - деяния, предусмотренные</w:t>
      </w:r>
      <w:r w:rsidR="000637FE" w:rsidRPr="00C87BA9">
        <w:rPr>
          <w:rFonts w:ascii="Times New Roman" w:eastAsia="Times New Roman" w:hAnsi="Times New Roman" w:cs="Times New Roman"/>
          <w:sz w:val="28"/>
          <w:szCs w:val="28"/>
        </w:rPr>
        <w:t>, в основном,</w:t>
      </w:r>
      <w:r w:rsidR="001D3A0A" w:rsidRPr="00C87BA9">
        <w:rPr>
          <w:rFonts w:ascii="Times New Roman" w:eastAsia="Times New Roman" w:hAnsi="Times New Roman" w:cs="Times New Roman"/>
          <w:sz w:val="28"/>
          <w:szCs w:val="28"/>
        </w:rPr>
        <w:t xml:space="preserve"> ст.116 УК РФ.</w:t>
      </w:r>
      <w:r w:rsidR="00C236FC" w:rsidRPr="00C87BA9">
        <w:rPr>
          <w:rFonts w:ascii="Times New Roman" w:eastAsia="Times New Roman" w:hAnsi="Times New Roman" w:cs="Times New Roman"/>
          <w:sz w:val="28"/>
          <w:szCs w:val="28"/>
        </w:rPr>
        <w:t xml:space="preserve"> За последние 3 года участниками таких деяний были 12 чел, из них 3 в возрасте до 11 лет. Таким образом</w:t>
      </w:r>
      <w:r w:rsidR="00210961" w:rsidRPr="00C87B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36FC" w:rsidRPr="00C87BA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госуд</w:t>
      </w:r>
      <w:r w:rsidR="00210961" w:rsidRPr="00C87BA9">
        <w:rPr>
          <w:rFonts w:ascii="Times New Roman" w:eastAsia="Times New Roman" w:hAnsi="Times New Roman" w:cs="Times New Roman"/>
          <w:sz w:val="28"/>
          <w:szCs w:val="28"/>
        </w:rPr>
        <w:t>арственного полномочия о подготовке</w:t>
      </w:r>
      <w:r w:rsidR="00C236FC" w:rsidRPr="00C87BA9">
        <w:rPr>
          <w:rFonts w:ascii="Times New Roman" w:eastAsia="Times New Roman" w:hAnsi="Times New Roman" w:cs="Times New Roman"/>
          <w:sz w:val="28"/>
          <w:szCs w:val="28"/>
        </w:rPr>
        <w:t xml:space="preserve"> в суд материалов</w:t>
      </w:r>
      <w:r w:rsidR="00210961" w:rsidRPr="00C87BA9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связанным с содержанием несовершеннолетних в специальных учебно</w:t>
      </w:r>
      <w:r w:rsidR="00E37D3C" w:rsidRPr="00C87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961" w:rsidRPr="00C87B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7DD1" w:rsidRPr="00C87BA9">
        <w:rPr>
          <w:rFonts w:ascii="Times New Roman" w:eastAsia="Times New Roman" w:hAnsi="Times New Roman" w:cs="Times New Roman"/>
          <w:sz w:val="28"/>
          <w:szCs w:val="28"/>
        </w:rPr>
        <w:t xml:space="preserve"> воспитат</w:t>
      </w:r>
      <w:r w:rsidR="00210961" w:rsidRPr="00C87BA9">
        <w:rPr>
          <w:rFonts w:ascii="Times New Roman" w:eastAsia="Times New Roman" w:hAnsi="Times New Roman" w:cs="Times New Roman"/>
          <w:sz w:val="28"/>
          <w:szCs w:val="28"/>
        </w:rPr>
        <w:t>ельных учреждениях</w:t>
      </w:r>
      <w:r w:rsidR="00947DD1" w:rsidRPr="00C87BA9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032E6" w:rsidRPr="00C87BA9">
        <w:rPr>
          <w:rFonts w:ascii="Times New Roman" w:eastAsia="Times New Roman" w:hAnsi="Times New Roman" w:cs="Times New Roman"/>
          <w:sz w:val="28"/>
          <w:szCs w:val="28"/>
        </w:rPr>
        <w:t>акрыт</w:t>
      </w:r>
      <w:r w:rsidR="007329CE">
        <w:rPr>
          <w:rFonts w:ascii="Times New Roman" w:eastAsia="Times New Roman" w:hAnsi="Times New Roman" w:cs="Times New Roman"/>
          <w:sz w:val="28"/>
          <w:szCs w:val="28"/>
        </w:rPr>
        <w:t>ого типа, не исполнялось</w:t>
      </w:r>
      <w:r w:rsidR="006032E6" w:rsidRPr="00C87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695" w:rsidRPr="00C87BA9" w:rsidRDefault="00D36695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A9">
        <w:rPr>
          <w:rFonts w:ascii="Times New Roman" w:eastAsia="Times New Roman" w:hAnsi="Times New Roman" w:cs="Times New Roman"/>
          <w:sz w:val="28"/>
          <w:szCs w:val="28"/>
        </w:rPr>
        <w:t>Оказание помощи в трудовом и бытов</w:t>
      </w:r>
      <w:r w:rsidR="00E91737">
        <w:rPr>
          <w:rFonts w:ascii="Times New Roman" w:eastAsia="Times New Roman" w:hAnsi="Times New Roman" w:cs="Times New Roman"/>
          <w:sz w:val="28"/>
          <w:szCs w:val="28"/>
        </w:rPr>
        <w:t>ом устройстве несовершеннолетних, освободивших</w:t>
      </w:r>
      <w:r w:rsidRPr="00C87BA9">
        <w:rPr>
          <w:rFonts w:ascii="Times New Roman" w:eastAsia="Times New Roman" w:hAnsi="Times New Roman" w:cs="Times New Roman"/>
          <w:sz w:val="28"/>
          <w:szCs w:val="28"/>
        </w:rPr>
        <w:t>ся из учреждений уголовно-испол</w:t>
      </w:r>
      <w:r w:rsidR="00E91737">
        <w:rPr>
          <w:rFonts w:ascii="Times New Roman" w:eastAsia="Times New Roman" w:hAnsi="Times New Roman" w:cs="Times New Roman"/>
          <w:sz w:val="28"/>
          <w:szCs w:val="28"/>
        </w:rPr>
        <w:t>нительной системы либо вернувших</w:t>
      </w:r>
      <w:r w:rsidRPr="00C87BA9">
        <w:rPr>
          <w:rFonts w:ascii="Times New Roman" w:eastAsia="Times New Roman" w:hAnsi="Times New Roman" w:cs="Times New Roman"/>
          <w:sz w:val="28"/>
          <w:szCs w:val="28"/>
        </w:rPr>
        <w:t>ся из СУВУЗТ</w:t>
      </w:r>
      <w:r w:rsidR="00E917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B17" w:rsidRPr="00C87BA9">
        <w:rPr>
          <w:rFonts w:ascii="Times New Roman" w:eastAsia="Times New Roman" w:hAnsi="Times New Roman" w:cs="Times New Roman"/>
          <w:sz w:val="28"/>
          <w:szCs w:val="28"/>
        </w:rPr>
        <w:t xml:space="preserve"> не осуществлялось по причине отсутствия несовершеннолетних указанной категории. В то же время</w:t>
      </w:r>
      <w:r w:rsidR="00D11D6B" w:rsidRPr="00C87B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B17" w:rsidRPr="00C87BA9">
        <w:rPr>
          <w:rFonts w:ascii="Times New Roman" w:eastAsia="Times New Roman" w:hAnsi="Times New Roman" w:cs="Times New Roman"/>
          <w:sz w:val="28"/>
          <w:szCs w:val="28"/>
        </w:rPr>
        <w:t xml:space="preserve"> Комиссией в 2014 году оказана</w:t>
      </w:r>
      <w:r w:rsidR="009045C3" w:rsidRPr="00C87BA9">
        <w:rPr>
          <w:rFonts w:ascii="Times New Roman" w:eastAsia="Times New Roman" w:hAnsi="Times New Roman" w:cs="Times New Roman"/>
          <w:sz w:val="28"/>
          <w:szCs w:val="28"/>
        </w:rPr>
        <w:t xml:space="preserve"> помощь 45 несов</w:t>
      </w:r>
      <w:r w:rsidR="00D11D6B" w:rsidRPr="00C87BA9">
        <w:rPr>
          <w:rFonts w:ascii="Times New Roman" w:eastAsia="Times New Roman" w:hAnsi="Times New Roman" w:cs="Times New Roman"/>
          <w:sz w:val="28"/>
          <w:szCs w:val="28"/>
        </w:rPr>
        <w:t>ершеннолетним, находивш</w:t>
      </w:r>
      <w:r w:rsidR="009045C3" w:rsidRPr="00C87BA9">
        <w:rPr>
          <w:rFonts w:ascii="Times New Roman" w:eastAsia="Times New Roman" w:hAnsi="Times New Roman" w:cs="Times New Roman"/>
          <w:sz w:val="28"/>
          <w:szCs w:val="28"/>
        </w:rPr>
        <w:t xml:space="preserve">имся в трудной жизненной ситуации: 41 ребенок </w:t>
      </w:r>
      <w:r w:rsidR="00D11D6B" w:rsidRPr="00C87BA9">
        <w:rPr>
          <w:rFonts w:ascii="Times New Roman" w:eastAsia="Times New Roman" w:hAnsi="Times New Roman" w:cs="Times New Roman"/>
          <w:sz w:val="28"/>
          <w:szCs w:val="28"/>
        </w:rPr>
        <w:t xml:space="preserve">помещен в Терский </w:t>
      </w:r>
      <w:r w:rsidR="00D11D6B" w:rsidRPr="00C87BA9">
        <w:rPr>
          <w:rFonts w:ascii="Times New Roman" w:eastAsia="Times New Roman" w:hAnsi="Times New Roman" w:cs="Times New Roman"/>
          <w:sz w:val="28"/>
          <w:szCs w:val="28"/>
        </w:rPr>
        <w:lastRenderedPageBreak/>
        <w:t>КЦСОН, 4  - оказана помощь в трудоустройстве.</w:t>
      </w:r>
      <w:r w:rsidR="0033048E" w:rsidRPr="00C87BA9">
        <w:rPr>
          <w:rFonts w:ascii="Times New Roman" w:eastAsia="Times New Roman" w:hAnsi="Times New Roman" w:cs="Times New Roman"/>
          <w:sz w:val="28"/>
          <w:szCs w:val="28"/>
        </w:rPr>
        <w:t xml:space="preserve"> По ходатайству Комиссии 25 обучающимся предоставлено бесплатное питание в школе.</w:t>
      </w:r>
    </w:p>
    <w:p w:rsidR="006622C3" w:rsidRPr="00C87BA9" w:rsidRDefault="006622C3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A9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мер по защите и восстановлению прав и законных интересов несовершеннолетних Комиссия </w:t>
      </w:r>
      <w:r w:rsidR="00EA6A5F" w:rsidRPr="00C87BA9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3C5E06">
        <w:rPr>
          <w:rFonts w:ascii="Times New Roman" w:eastAsia="Times New Roman" w:hAnsi="Times New Roman" w:cs="Times New Roman"/>
          <w:sz w:val="28"/>
          <w:szCs w:val="28"/>
        </w:rPr>
        <w:t xml:space="preserve">изучает вопросы </w:t>
      </w:r>
      <w:r w:rsidR="00882F3D" w:rsidRPr="00C87BA9">
        <w:rPr>
          <w:rFonts w:ascii="Times New Roman" w:eastAsia="Times New Roman" w:hAnsi="Times New Roman" w:cs="Times New Roman"/>
          <w:sz w:val="28"/>
          <w:szCs w:val="28"/>
        </w:rPr>
        <w:t xml:space="preserve">соблюдения трудовых прав несовершеннолетних, </w:t>
      </w:r>
      <w:r w:rsidR="00EA6A5F" w:rsidRPr="00C87BA9">
        <w:rPr>
          <w:rFonts w:ascii="Times New Roman" w:eastAsia="Times New Roman" w:hAnsi="Times New Roman" w:cs="Times New Roman"/>
          <w:sz w:val="28"/>
          <w:szCs w:val="28"/>
        </w:rPr>
        <w:t xml:space="preserve">состояния детских игровых площадок, </w:t>
      </w:r>
      <w:r w:rsidR="00BC78F4" w:rsidRPr="00C87BA9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в детских оздоровительных лагерях. </w:t>
      </w:r>
      <w:r w:rsidR="00396701" w:rsidRPr="00C87BA9">
        <w:rPr>
          <w:rFonts w:ascii="Times New Roman" w:eastAsia="Times New Roman" w:hAnsi="Times New Roman" w:cs="Times New Roman"/>
          <w:sz w:val="28"/>
          <w:szCs w:val="28"/>
        </w:rPr>
        <w:t>В 2014 году</w:t>
      </w:r>
      <w:r w:rsidR="00EE7E6A" w:rsidRPr="00C87BA9">
        <w:rPr>
          <w:rFonts w:ascii="Times New Roman" w:eastAsia="Times New Roman" w:hAnsi="Times New Roman" w:cs="Times New Roman"/>
          <w:sz w:val="28"/>
          <w:szCs w:val="28"/>
        </w:rPr>
        <w:t xml:space="preserve"> в адрес главы муниципальное образование городское поселение</w:t>
      </w:r>
      <w:r w:rsidR="00396701" w:rsidRPr="00C87BA9">
        <w:rPr>
          <w:rFonts w:ascii="Times New Roman" w:eastAsia="Times New Roman" w:hAnsi="Times New Roman" w:cs="Times New Roman"/>
          <w:sz w:val="28"/>
          <w:szCs w:val="28"/>
        </w:rPr>
        <w:t xml:space="preserve"> Умба направлена информация</w:t>
      </w:r>
      <w:r w:rsidR="00522437" w:rsidRPr="00C87BA9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</w:t>
      </w:r>
      <w:r w:rsidR="007D0DEB">
        <w:rPr>
          <w:rFonts w:ascii="Times New Roman" w:eastAsia="Times New Roman" w:hAnsi="Times New Roman" w:cs="Times New Roman"/>
          <w:sz w:val="28"/>
          <w:szCs w:val="28"/>
        </w:rPr>
        <w:t xml:space="preserve">выявленных </w:t>
      </w:r>
      <w:r w:rsidR="00522437" w:rsidRPr="00C87BA9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396701" w:rsidRPr="00C87BA9">
        <w:rPr>
          <w:rFonts w:ascii="Times New Roman" w:eastAsia="Times New Roman" w:hAnsi="Times New Roman" w:cs="Times New Roman"/>
          <w:sz w:val="28"/>
          <w:szCs w:val="28"/>
        </w:rPr>
        <w:t>, получен ответ об устранении нарушений.</w:t>
      </w:r>
    </w:p>
    <w:p w:rsidR="00413345" w:rsidRPr="00413345" w:rsidRDefault="00C23E90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BA9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дел об административных правонарушениях, совершенных несовершеннолетними, родителями (иными законными представителями) либо иными лицами осуществляется в соответствии с Кодексом РФ об административных правонарушениях. </w:t>
      </w:r>
      <w:r w:rsidR="00413345" w:rsidRPr="003D7CAE">
        <w:rPr>
          <w:rFonts w:ascii="Times New Roman" w:eastAsia="Times New Roman" w:hAnsi="Times New Roman" w:cs="Times New Roman"/>
          <w:sz w:val="28"/>
          <w:szCs w:val="28"/>
        </w:rPr>
        <w:t>В 2014 году Комиссией вынесено 99 постановлений по делам об административных правон</w:t>
      </w:r>
      <w:r w:rsidR="007B30EE" w:rsidRPr="003D7CA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3345" w:rsidRPr="003D7CAE">
        <w:rPr>
          <w:rFonts w:ascii="Times New Roman" w:eastAsia="Times New Roman" w:hAnsi="Times New Roman" w:cs="Times New Roman"/>
          <w:sz w:val="28"/>
          <w:szCs w:val="28"/>
        </w:rPr>
        <w:t>рушений</w:t>
      </w:r>
      <w:r w:rsidR="007B30EE" w:rsidRPr="003D7CAE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="003D7CAE" w:rsidRPr="003D7C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30EE" w:rsidRPr="003D7CAE">
        <w:rPr>
          <w:rFonts w:ascii="Times New Roman" w:eastAsia="Times New Roman" w:hAnsi="Times New Roman" w:cs="Times New Roman"/>
          <w:sz w:val="28"/>
          <w:szCs w:val="28"/>
        </w:rPr>
        <w:t xml:space="preserve"> – в отношении несовершеннолетних, </w:t>
      </w:r>
      <w:r w:rsidR="0009570A" w:rsidRPr="003D7CAE">
        <w:rPr>
          <w:rFonts w:ascii="Times New Roman" w:eastAsia="Times New Roman" w:hAnsi="Times New Roman" w:cs="Times New Roman"/>
          <w:sz w:val="28"/>
          <w:szCs w:val="28"/>
        </w:rPr>
        <w:t>85 – в отношении родителей (иных</w:t>
      </w:r>
      <w:r w:rsidR="0009570A">
        <w:rPr>
          <w:rFonts w:ascii="Times New Roman" w:eastAsia="Times New Roman" w:hAnsi="Times New Roman" w:cs="Times New Roman"/>
          <w:sz w:val="28"/>
          <w:szCs w:val="28"/>
        </w:rPr>
        <w:t xml:space="preserve"> законных представителей),</w:t>
      </w:r>
      <w:r w:rsidR="00D8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5C8">
        <w:rPr>
          <w:rFonts w:ascii="Times New Roman" w:eastAsia="Times New Roman" w:hAnsi="Times New Roman" w:cs="Times New Roman"/>
          <w:sz w:val="28"/>
          <w:szCs w:val="28"/>
        </w:rPr>
        <w:t>1 материал прекращен по истечению сроков давности.</w:t>
      </w:r>
      <w:r w:rsidR="00C7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3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29.4. Кодекса РФ об административных правонарушениях </w:t>
      </w:r>
      <w:r w:rsidR="00C749D0">
        <w:rPr>
          <w:rFonts w:ascii="Times New Roman" w:eastAsia="Times New Roman" w:hAnsi="Times New Roman" w:cs="Times New Roman"/>
          <w:sz w:val="28"/>
          <w:szCs w:val="28"/>
        </w:rPr>
        <w:t>Комиссией вынесено 3</w:t>
      </w:r>
      <w:r w:rsidR="002750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9D0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27508B">
        <w:rPr>
          <w:rFonts w:ascii="Times New Roman" w:eastAsia="Times New Roman" w:hAnsi="Times New Roman" w:cs="Times New Roman"/>
          <w:sz w:val="28"/>
          <w:szCs w:val="28"/>
        </w:rPr>
        <w:t xml:space="preserve"> о возвращении протоколов об административных правонарушениях</w:t>
      </w:r>
      <w:r w:rsidR="008319B9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лицам, составившим протоколы, </w:t>
      </w:r>
      <w:r w:rsidR="0027508B">
        <w:rPr>
          <w:rFonts w:ascii="Times New Roman" w:eastAsia="Times New Roman" w:hAnsi="Times New Roman" w:cs="Times New Roman"/>
          <w:sz w:val="28"/>
          <w:szCs w:val="28"/>
        </w:rPr>
        <w:t xml:space="preserve"> за некачественное составление</w:t>
      </w:r>
      <w:r w:rsidR="007B2CC9">
        <w:rPr>
          <w:rFonts w:ascii="Times New Roman" w:eastAsia="Times New Roman" w:hAnsi="Times New Roman" w:cs="Times New Roman"/>
          <w:sz w:val="28"/>
          <w:szCs w:val="28"/>
        </w:rPr>
        <w:t xml:space="preserve"> протоколов</w:t>
      </w:r>
      <w:r w:rsidR="00676692">
        <w:rPr>
          <w:rFonts w:ascii="Times New Roman" w:eastAsia="Times New Roman" w:hAnsi="Times New Roman" w:cs="Times New Roman"/>
          <w:sz w:val="28"/>
          <w:szCs w:val="28"/>
        </w:rPr>
        <w:t xml:space="preserve"> и оформление</w:t>
      </w:r>
      <w:r w:rsidR="009E3148">
        <w:rPr>
          <w:rFonts w:ascii="Times New Roman" w:eastAsia="Times New Roman" w:hAnsi="Times New Roman" w:cs="Times New Roman"/>
          <w:sz w:val="28"/>
          <w:szCs w:val="28"/>
        </w:rPr>
        <w:t xml:space="preserve"> других материалов</w:t>
      </w:r>
      <w:r w:rsidR="00602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2CC9">
        <w:rPr>
          <w:rFonts w:ascii="Times New Roman" w:eastAsia="Times New Roman" w:hAnsi="Times New Roman" w:cs="Times New Roman"/>
          <w:sz w:val="28"/>
          <w:szCs w:val="28"/>
        </w:rPr>
        <w:t>ни од</w:t>
      </w:r>
      <w:r w:rsidR="002F6C06">
        <w:rPr>
          <w:rFonts w:ascii="Times New Roman" w:eastAsia="Times New Roman" w:hAnsi="Times New Roman" w:cs="Times New Roman"/>
          <w:sz w:val="28"/>
          <w:szCs w:val="28"/>
        </w:rPr>
        <w:t>ин из материалов не возвращен</w:t>
      </w:r>
      <w:r w:rsidR="00602D0D">
        <w:rPr>
          <w:rFonts w:ascii="Times New Roman" w:eastAsia="Times New Roman" w:hAnsi="Times New Roman" w:cs="Times New Roman"/>
          <w:sz w:val="28"/>
          <w:szCs w:val="28"/>
        </w:rPr>
        <w:t xml:space="preserve"> в Комиссию в установленный законом срок. </w:t>
      </w:r>
      <w:r w:rsidR="002F6C06">
        <w:rPr>
          <w:rFonts w:ascii="Times New Roman" w:eastAsia="Times New Roman" w:hAnsi="Times New Roman" w:cs="Times New Roman"/>
          <w:sz w:val="28"/>
          <w:szCs w:val="28"/>
        </w:rPr>
        <w:t>Например, протокол № 460</w:t>
      </w:r>
      <w:r w:rsidR="00407F40">
        <w:rPr>
          <w:rFonts w:ascii="Times New Roman" w:eastAsia="Times New Roman" w:hAnsi="Times New Roman" w:cs="Times New Roman"/>
          <w:sz w:val="28"/>
          <w:szCs w:val="28"/>
        </w:rPr>
        <w:t xml:space="preserve"> от 22.08.2014 </w:t>
      </w:r>
      <w:r w:rsidR="00325C7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07F40">
        <w:rPr>
          <w:rFonts w:ascii="Times New Roman" w:eastAsia="Times New Roman" w:hAnsi="Times New Roman" w:cs="Times New Roman"/>
          <w:sz w:val="28"/>
          <w:szCs w:val="28"/>
        </w:rPr>
        <w:t>ст.20.22 Кодекса</w:t>
      </w:r>
      <w:r w:rsidR="003D7CAE">
        <w:rPr>
          <w:rFonts w:ascii="Times New Roman" w:eastAsia="Times New Roman" w:hAnsi="Times New Roman" w:cs="Times New Roman"/>
          <w:sz w:val="28"/>
          <w:szCs w:val="28"/>
        </w:rPr>
        <w:t xml:space="preserve"> РФ об административных правонарушениях</w:t>
      </w:r>
      <w:r w:rsidR="00407F4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3D7CAE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407F40">
        <w:rPr>
          <w:rFonts w:ascii="Times New Roman" w:eastAsia="Times New Roman" w:hAnsi="Times New Roman" w:cs="Times New Roman"/>
          <w:sz w:val="28"/>
          <w:szCs w:val="28"/>
        </w:rPr>
        <w:t xml:space="preserve">Н. направлен Комиссией в </w:t>
      </w:r>
      <w:r w:rsidR="00325C7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7F40">
        <w:rPr>
          <w:rFonts w:ascii="Times New Roman" w:eastAsia="Times New Roman" w:hAnsi="Times New Roman" w:cs="Times New Roman"/>
          <w:sz w:val="28"/>
          <w:szCs w:val="28"/>
        </w:rPr>
        <w:t>ункт полиции по обслуживанию Терского</w:t>
      </w:r>
      <w:r w:rsidR="00325C71">
        <w:rPr>
          <w:rFonts w:ascii="Times New Roman" w:eastAsia="Times New Roman" w:hAnsi="Times New Roman" w:cs="Times New Roman"/>
          <w:sz w:val="28"/>
          <w:szCs w:val="28"/>
        </w:rPr>
        <w:t xml:space="preserve"> района МО МВД России «Кандалакшский» 26.08.2014 для устранения недостатков, </w:t>
      </w:r>
      <w:r w:rsidR="00A514D9">
        <w:rPr>
          <w:rFonts w:ascii="Times New Roman" w:eastAsia="Times New Roman" w:hAnsi="Times New Roman" w:cs="Times New Roman"/>
          <w:sz w:val="28"/>
          <w:szCs w:val="28"/>
        </w:rPr>
        <w:t>возвращен</w:t>
      </w:r>
      <w:r w:rsidR="00325C71">
        <w:rPr>
          <w:rFonts w:ascii="Times New Roman" w:eastAsia="Times New Roman" w:hAnsi="Times New Roman" w:cs="Times New Roman"/>
          <w:sz w:val="28"/>
          <w:szCs w:val="28"/>
        </w:rPr>
        <w:t xml:space="preserve"> 19.09.2014</w:t>
      </w:r>
      <w:r w:rsidR="00440B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14DD">
        <w:rPr>
          <w:rFonts w:ascii="Times New Roman" w:eastAsia="Times New Roman" w:hAnsi="Times New Roman" w:cs="Times New Roman"/>
          <w:sz w:val="28"/>
          <w:szCs w:val="28"/>
        </w:rPr>
        <w:t xml:space="preserve">Комиссией не рассматривались материалы </w:t>
      </w:r>
      <w:r w:rsidR="000B13CD">
        <w:rPr>
          <w:rFonts w:ascii="Times New Roman" w:eastAsia="Times New Roman" w:hAnsi="Times New Roman" w:cs="Times New Roman"/>
          <w:sz w:val="28"/>
          <w:szCs w:val="28"/>
        </w:rPr>
        <w:t>(</w:t>
      </w:r>
      <w:r w:rsidR="002514DD">
        <w:rPr>
          <w:rFonts w:ascii="Times New Roman" w:eastAsia="Times New Roman" w:hAnsi="Times New Roman" w:cs="Times New Roman"/>
          <w:sz w:val="28"/>
          <w:szCs w:val="28"/>
        </w:rPr>
        <w:t>в виду их отсутствия</w:t>
      </w:r>
      <w:r w:rsidR="000B13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14DD"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постановлениям органов внутренних дел, иных органов в отношении несовершеннолетних, совершивших административные правонарушения до достижения возраста привлечения к административной ответственности.</w:t>
      </w:r>
      <w:r w:rsidR="0078065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29.13 Кодекса РФ об административных правонарушениях Комиссией направлено </w:t>
      </w:r>
      <w:r w:rsidR="002E13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8065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(</w:t>
      </w:r>
      <w:r w:rsidR="002E13D9">
        <w:rPr>
          <w:rFonts w:ascii="Times New Roman" w:eastAsia="Times New Roman" w:hAnsi="Times New Roman" w:cs="Times New Roman"/>
          <w:sz w:val="28"/>
          <w:szCs w:val="28"/>
        </w:rPr>
        <w:t>3 – в органы внутренних дел и 1 – в органы образования) о принятии мер по устранению причин и условий, способствующих совершению администра</w:t>
      </w:r>
      <w:r w:rsidR="008553CF">
        <w:rPr>
          <w:rFonts w:ascii="Times New Roman" w:eastAsia="Times New Roman" w:hAnsi="Times New Roman" w:cs="Times New Roman"/>
          <w:sz w:val="28"/>
          <w:szCs w:val="28"/>
        </w:rPr>
        <w:t>тивных правонарушений, ответ получен только из органов образования.</w:t>
      </w:r>
      <w:r w:rsidR="000B1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42A" w:rsidRDefault="00E1642A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Обращений работодателей о расторжении трудового договора с работниками в возрасте до 18 лет по инициативе работодателей в Комиссию не поступало.</w:t>
      </w:r>
    </w:p>
    <w:p w:rsidR="00551F7D" w:rsidRPr="00C87BA9" w:rsidRDefault="00B847B4" w:rsidP="00632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 осуществляется в соответствии с Федеральным </w:t>
      </w:r>
      <w:r w:rsidR="00551F7D">
        <w:rPr>
          <w:rFonts w:ascii="Times New Roman" w:eastAsia="Times New Roman" w:hAnsi="Times New Roman" w:cs="Times New Roman"/>
          <w:sz w:val="28"/>
          <w:szCs w:val="28"/>
        </w:rPr>
        <w:t>законом от 02.05.2006 № 59-ФЗ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рассмотрения обращений граждан в Российской Федерации».</w:t>
      </w:r>
      <w:r w:rsidR="00551F7D">
        <w:rPr>
          <w:rFonts w:ascii="Times New Roman" w:eastAsia="Times New Roman" w:hAnsi="Times New Roman" w:cs="Times New Roman"/>
          <w:sz w:val="28"/>
          <w:szCs w:val="28"/>
        </w:rPr>
        <w:t xml:space="preserve"> В 2014 году Комиссией рассмотрено</w:t>
      </w:r>
      <w:r w:rsidR="00E17849">
        <w:rPr>
          <w:rFonts w:ascii="Times New Roman" w:eastAsia="Times New Roman" w:hAnsi="Times New Roman" w:cs="Times New Roman"/>
          <w:sz w:val="28"/>
          <w:szCs w:val="28"/>
        </w:rPr>
        <w:t xml:space="preserve"> 67 жалоб (2013 -50, 2012 -72). По всем обращениям своевременно приняты меры, направлены ответы заявителям.</w:t>
      </w:r>
    </w:p>
    <w:p w:rsidR="00C31386" w:rsidRPr="00844571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44571">
        <w:rPr>
          <w:rFonts w:ascii="Times New Roman" w:eastAsia="Times New Roman" w:hAnsi="Times New Roman" w:cs="Times New Roman"/>
        </w:rPr>
        <w:t>(сведения о результатах мероприятия по контролю)</w:t>
      </w:r>
    </w:p>
    <w:p w:rsidR="00C31386" w:rsidRDefault="00C31386" w:rsidP="00C31386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p w:rsidR="00A05E7E" w:rsidRDefault="00A05E7E" w:rsidP="00C3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1386" w:rsidRPr="00924459" w:rsidRDefault="00C31386" w:rsidP="00C3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459">
        <w:rPr>
          <w:rFonts w:ascii="Times New Roman" w:eastAsia="Times New Roman" w:hAnsi="Times New Roman" w:cs="Times New Roman"/>
          <w:b/>
          <w:sz w:val="28"/>
          <w:szCs w:val="28"/>
        </w:rPr>
        <w:t>В ходе проверки выявлены нарушения:</w:t>
      </w:r>
    </w:p>
    <w:p w:rsidR="004350E9" w:rsidRPr="00F713AA" w:rsidRDefault="00804BAF" w:rsidP="005A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13AA">
        <w:rPr>
          <w:rFonts w:ascii="Times New Roman" w:eastAsia="Times New Roman" w:hAnsi="Times New Roman" w:cs="Times New Roman"/>
          <w:sz w:val="28"/>
          <w:szCs w:val="28"/>
        </w:rPr>
        <w:t>Комиссией не проводится анализ причин и условий</w:t>
      </w:r>
      <w:r w:rsidR="002D3128" w:rsidRPr="00F713AA">
        <w:rPr>
          <w:rFonts w:ascii="Times New Roman" w:eastAsia="Times New Roman" w:hAnsi="Times New Roman" w:cs="Times New Roman"/>
          <w:sz w:val="28"/>
          <w:szCs w:val="28"/>
        </w:rPr>
        <w:t>, способствующих безнадзорности, правонарушениям</w:t>
      </w:r>
      <w:r w:rsidR="005A57BD" w:rsidRPr="00F71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A89" w:rsidRPr="00F713AA">
        <w:rPr>
          <w:rFonts w:ascii="Times New Roman" w:eastAsia="Times New Roman" w:hAnsi="Times New Roman" w:cs="Times New Roman"/>
          <w:sz w:val="28"/>
          <w:szCs w:val="28"/>
        </w:rPr>
        <w:t>и антиобщественным действиям несовершеннолетних  в соответствии с требованиями Феде</w:t>
      </w:r>
      <w:r w:rsidR="00335789" w:rsidRPr="00F713A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26A89" w:rsidRPr="00F713AA">
        <w:rPr>
          <w:rFonts w:ascii="Times New Roman" w:eastAsia="Times New Roman" w:hAnsi="Times New Roman" w:cs="Times New Roman"/>
          <w:sz w:val="28"/>
          <w:szCs w:val="28"/>
        </w:rPr>
        <w:t>ального закона</w:t>
      </w:r>
      <w:r w:rsidR="00335789" w:rsidRPr="00F713AA">
        <w:rPr>
          <w:rFonts w:ascii="Times New Roman" w:eastAsia="Times New Roman" w:hAnsi="Times New Roman" w:cs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</w:t>
      </w:r>
      <w:r w:rsidR="00AA0D61" w:rsidRPr="00F713AA">
        <w:rPr>
          <w:rFonts w:ascii="Times New Roman" w:eastAsia="Times New Roman" w:hAnsi="Times New Roman" w:cs="Times New Roman"/>
          <w:sz w:val="28"/>
          <w:szCs w:val="28"/>
        </w:rPr>
        <w:t>, Закона Мурманской облас</w:t>
      </w:r>
      <w:r w:rsidR="0062681B" w:rsidRPr="00F713AA">
        <w:rPr>
          <w:rFonts w:ascii="Times New Roman" w:eastAsia="Times New Roman" w:hAnsi="Times New Roman" w:cs="Times New Roman"/>
          <w:sz w:val="28"/>
          <w:szCs w:val="28"/>
        </w:rPr>
        <w:t>ти от 28.12.2004 № 571-01-ЗМО «О</w:t>
      </w:r>
      <w:r w:rsidR="00AA0D61" w:rsidRPr="00F713AA">
        <w:rPr>
          <w:rFonts w:ascii="Times New Roman" w:eastAsia="Times New Roman" w:hAnsi="Times New Roman" w:cs="Times New Roman"/>
          <w:sz w:val="28"/>
          <w:szCs w:val="28"/>
        </w:rPr>
        <w:t xml:space="preserve"> комиссиях по делам несовершеннолетних и защите их прав в Мурманской области».</w:t>
      </w:r>
    </w:p>
    <w:p w:rsidR="00C31386" w:rsidRPr="00804BAF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4BAF">
        <w:rPr>
          <w:rFonts w:ascii="Times New Roman" w:eastAsia="Times New Roman" w:hAnsi="Times New Roman" w:cs="Times New Roman"/>
        </w:rPr>
        <w:t>(сведения о выявленных нарушениях, с обязательным указанием нормативного</w:t>
      </w:r>
    </w:p>
    <w:p w:rsidR="00C31386" w:rsidRPr="00F713AA" w:rsidRDefault="004E101C" w:rsidP="00561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13AA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EB1B90" w:rsidRPr="00F713AA">
        <w:rPr>
          <w:rFonts w:ascii="Times New Roman" w:eastAsia="Times New Roman" w:hAnsi="Times New Roman" w:cs="Times New Roman"/>
          <w:sz w:val="28"/>
          <w:szCs w:val="28"/>
        </w:rPr>
        <w:t>ослаблен контроль за исполнением вынесенных постановлений и поручений в адрес представителей органов и учреждений системы профилактики</w:t>
      </w:r>
      <w:r w:rsidR="005613AD" w:rsidRPr="00F713AA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пункта 3 статьи 11 Федерального закона от 24.06.1999 № 120-ФЗ «Об основах системы профилактики безнадзорности и правонарушений несовершеннолетних»</w:t>
      </w:r>
      <w:r w:rsidR="00430AD7" w:rsidRPr="00F713AA">
        <w:rPr>
          <w:rFonts w:ascii="Times New Roman" w:eastAsia="Times New Roman" w:hAnsi="Times New Roman" w:cs="Times New Roman"/>
          <w:sz w:val="28"/>
          <w:szCs w:val="28"/>
        </w:rPr>
        <w:t xml:space="preserve"> (№ 7 от 26.03.2014; № 9 от 23.04.2014; № 11 от 29.05.2014.</w:t>
      </w:r>
      <w:r w:rsidR="005F417F" w:rsidRPr="00F71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386" w:rsidRPr="00804BAF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4BAF">
        <w:rPr>
          <w:rFonts w:ascii="Times New Roman" w:eastAsia="Times New Roman" w:hAnsi="Times New Roman" w:cs="Times New Roman"/>
        </w:rPr>
        <w:t>правового акта, устанавливающего нарушенное требование об их характере,</w:t>
      </w:r>
    </w:p>
    <w:p w:rsidR="00C31386" w:rsidRPr="00F713AA" w:rsidRDefault="005F417F" w:rsidP="0076118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- </w:t>
      </w:r>
      <w:r w:rsidRPr="00F713AA">
        <w:rPr>
          <w:rFonts w:ascii="Times New Roman" w:eastAsia="Times New Roman" w:hAnsi="Times New Roman" w:cs="Times New Roman"/>
          <w:sz w:val="28"/>
          <w:szCs w:val="28"/>
        </w:rPr>
        <w:t>Положение о Комиссии</w:t>
      </w:r>
      <w:r w:rsidR="008F4F90" w:rsidRPr="00F713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13AA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</w:t>
      </w:r>
      <w:r w:rsidR="00A33EAC" w:rsidRPr="00F713AA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Терского района от 05.06.2014 № 24/220 </w:t>
      </w:r>
      <w:r w:rsidR="00761189" w:rsidRPr="00F713AA">
        <w:rPr>
          <w:rFonts w:ascii="Times New Roman" w:eastAsia="Times New Roman" w:hAnsi="Times New Roman" w:cs="Times New Roman"/>
          <w:sz w:val="28"/>
          <w:szCs w:val="28"/>
        </w:rPr>
        <w:t xml:space="preserve">по ряду положений не соответствует </w:t>
      </w:r>
      <w:r w:rsidR="006D44F2" w:rsidRPr="00F713AA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Федерального закона от 24.06.1999 № 120-ФЗ «Об основах системы профилактики безнадзорности и правонарушений несовершеннолетних», постановления Правительства РФ от 06.11.2013 № 995 «Об утверждении </w:t>
      </w:r>
      <w:r w:rsidR="0062681B" w:rsidRPr="00F713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44F2" w:rsidRPr="00F713AA">
        <w:rPr>
          <w:rFonts w:ascii="Times New Roman" w:eastAsia="Times New Roman" w:hAnsi="Times New Roman" w:cs="Times New Roman"/>
          <w:sz w:val="28"/>
          <w:szCs w:val="28"/>
        </w:rPr>
        <w:t>римерного положения о комиссиях по делам несовершеннолетних и защите их прав», Закона Мурманской облас</w:t>
      </w:r>
      <w:r w:rsidR="0062681B" w:rsidRPr="00F713AA">
        <w:rPr>
          <w:rFonts w:ascii="Times New Roman" w:eastAsia="Times New Roman" w:hAnsi="Times New Roman" w:cs="Times New Roman"/>
          <w:sz w:val="28"/>
          <w:szCs w:val="28"/>
        </w:rPr>
        <w:t>ти от 28.12.2004 № 571-01-ЗМО «О</w:t>
      </w:r>
      <w:r w:rsidR="006D44F2" w:rsidRPr="00F713AA">
        <w:rPr>
          <w:rFonts w:ascii="Times New Roman" w:eastAsia="Times New Roman" w:hAnsi="Times New Roman" w:cs="Times New Roman"/>
          <w:sz w:val="28"/>
          <w:szCs w:val="28"/>
        </w:rPr>
        <w:t xml:space="preserve"> комиссиях по делам несовершеннолетних и защите их прав в Мурманской области»</w:t>
      </w:r>
    </w:p>
    <w:p w:rsidR="00C31386" w:rsidRPr="00804BAF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04BAF">
        <w:rPr>
          <w:rFonts w:ascii="Times New Roman" w:eastAsia="Times New Roman" w:hAnsi="Times New Roman" w:cs="Times New Roman"/>
        </w:rPr>
        <w:t>о лицах, на которых возлагается ответственность за совершение нарушений)</w:t>
      </w:r>
    </w:p>
    <w:p w:rsidR="00C31386" w:rsidRPr="00F713AA" w:rsidRDefault="0062681B" w:rsidP="00F3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9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13AA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Терского района</w:t>
      </w:r>
      <w:r w:rsidR="00F34967" w:rsidRPr="00F713AA">
        <w:rPr>
          <w:rFonts w:ascii="Times New Roman" w:eastAsia="Times New Roman" w:hAnsi="Times New Roman" w:cs="Times New Roman"/>
          <w:sz w:val="28"/>
          <w:szCs w:val="28"/>
        </w:rPr>
        <w:t xml:space="preserve"> от 10.12.2014 № 654 (в редакции от 25.02.2015 № 91)</w:t>
      </w:r>
      <w:r w:rsidR="00F1784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состава комиссии по делам несовершеннолетних и защите их прав при администрации Терского района»</w:t>
      </w:r>
      <w:r w:rsidR="00F34967" w:rsidRPr="00F713AA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соответствует требованиям</w:t>
      </w:r>
      <w:r w:rsidR="00734419" w:rsidRPr="00F713A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РФ от 06.11.2013 № 995 «Об утверждении Примерного положения о комиссиях по делам несовершеннолетних и защите их прав»</w:t>
      </w:r>
      <w:r w:rsidR="00F17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386" w:rsidRPr="00F713AA" w:rsidRDefault="00C31386" w:rsidP="00C31386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804BAF" w:rsidRDefault="00804BAF" w:rsidP="00C3138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31386" w:rsidRDefault="00C31386" w:rsidP="00C3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459">
        <w:rPr>
          <w:rFonts w:ascii="Times New Roman" w:eastAsia="Times New Roman" w:hAnsi="Times New Roman" w:cs="Times New Roman"/>
          <w:b/>
          <w:sz w:val="28"/>
          <w:szCs w:val="28"/>
        </w:rPr>
        <w:t>Выводы должностного лица по итогам проверки:</w:t>
      </w:r>
    </w:p>
    <w:p w:rsidR="006C10E8" w:rsidRPr="00924459" w:rsidRDefault="006C10E8" w:rsidP="00C313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386" w:rsidRPr="0050666C" w:rsidRDefault="001241F3" w:rsidP="00623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66C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Комиссии </w:t>
      </w:r>
      <w:r w:rsidR="00747E52" w:rsidRPr="0050666C"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="0050666C" w:rsidRPr="0050666C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</w:t>
      </w:r>
      <w:r w:rsidR="00583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732" w:rsidRPr="00F713AA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24.06.1999 № 120-ФЗ «Об основах системы профилактики безнадзорности и правонарушений несовершеннолетних»</w:t>
      </w:r>
      <w:r w:rsidR="00DE27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2732" w:rsidRPr="00F713AA">
        <w:rPr>
          <w:rFonts w:ascii="Times New Roman" w:eastAsia="Times New Roman" w:hAnsi="Times New Roman" w:cs="Times New Roman"/>
          <w:sz w:val="28"/>
          <w:szCs w:val="28"/>
        </w:rPr>
        <w:t>Закона Мурманской области от 28.12.2004 № 571-01-ЗМО «О комиссиях по делам несовершеннолетних и защите их прав в Мурманской области»</w:t>
      </w:r>
      <w:r w:rsidR="00DE273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B0AF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B0AF8" w:rsidRPr="00AB0AF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B0AF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5616DE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безнадзорности</w:t>
      </w:r>
      <w:r w:rsidR="006239B2">
        <w:rPr>
          <w:rFonts w:ascii="Times New Roman" w:eastAsia="Times New Roman" w:hAnsi="Times New Roman" w:cs="Times New Roman"/>
          <w:sz w:val="28"/>
          <w:szCs w:val="28"/>
        </w:rPr>
        <w:t>, правона</w:t>
      </w:r>
      <w:r w:rsidR="00AB0AF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239B2">
        <w:rPr>
          <w:rFonts w:ascii="Times New Roman" w:eastAsia="Times New Roman" w:hAnsi="Times New Roman" w:cs="Times New Roman"/>
          <w:sz w:val="28"/>
          <w:szCs w:val="28"/>
        </w:rPr>
        <w:t>ушений, антиобщественных действий несовершеннолетних</w:t>
      </w:r>
      <w:r w:rsidR="00274E76">
        <w:rPr>
          <w:rFonts w:ascii="Times New Roman" w:eastAsia="Times New Roman" w:hAnsi="Times New Roman" w:cs="Times New Roman"/>
          <w:sz w:val="28"/>
          <w:szCs w:val="28"/>
        </w:rPr>
        <w:t>, защите их прав и законных интересов.</w:t>
      </w:r>
      <w:r w:rsidR="00053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386" w:rsidRPr="00B45926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5926">
        <w:rPr>
          <w:rFonts w:ascii="Times New Roman" w:eastAsia="Times New Roman" w:hAnsi="Times New Roman" w:cs="Times New Roman"/>
        </w:rPr>
        <w:t xml:space="preserve">(общий вывод о соблюдении или несоблюдении требований </w:t>
      </w:r>
    </w:p>
    <w:p w:rsidR="00C31386" w:rsidRPr="007E4121" w:rsidRDefault="006C10E8" w:rsidP="007E4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Однако в</w:t>
      </w:r>
      <w:r w:rsidR="007E4121">
        <w:rPr>
          <w:rFonts w:ascii="Times New Roman" w:eastAsia="Times New Roman" w:hAnsi="Times New Roman" w:cs="Times New Roman"/>
          <w:sz w:val="28"/>
          <w:szCs w:val="28"/>
        </w:rPr>
        <w:t>ыявленные в ходе проверки нарушения требуют</w:t>
      </w:r>
      <w:r w:rsidR="00525D2E">
        <w:rPr>
          <w:rFonts w:ascii="Times New Roman" w:eastAsia="Times New Roman" w:hAnsi="Times New Roman" w:cs="Times New Roman"/>
          <w:sz w:val="28"/>
          <w:szCs w:val="28"/>
        </w:rPr>
        <w:t xml:space="preserve"> обязательности их исполнения, в связи с чем необходимо направление предписания об их устранении.</w:t>
      </w:r>
    </w:p>
    <w:p w:rsidR="00C31386" w:rsidRPr="00B45926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5926">
        <w:rPr>
          <w:rFonts w:ascii="Times New Roman" w:eastAsia="Times New Roman" w:hAnsi="Times New Roman" w:cs="Times New Roman"/>
        </w:rPr>
        <w:t>законодательства, о необходимости выдачи обязательного для исполнения</w:t>
      </w:r>
    </w:p>
    <w:p w:rsidR="00C31386" w:rsidRDefault="00C31386" w:rsidP="00C3138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31386" w:rsidRPr="00B45926" w:rsidRDefault="00C31386" w:rsidP="00C3138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5926">
        <w:rPr>
          <w:rFonts w:ascii="Times New Roman" w:eastAsia="Times New Roman" w:hAnsi="Times New Roman" w:cs="Times New Roman"/>
        </w:rPr>
        <w:t>предписания об устранении выявленных нарушений)</w:t>
      </w:r>
    </w:p>
    <w:p w:rsidR="00C31386" w:rsidRDefault="00C31386" w:rsidP="00C31386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p w:rsidR="00C31386" w:rsidRDefault="00C31386" w:rsidP="00C3138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24D56" w:rsidRDefault="00424D56" w:rsidP="00C3138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D5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 марта 2015 года</w:t>
      </w:r>
      <w:r w:rsidR="008E334D">
        <w:rPr>
          <w:rFonts w:ascii="Times New Roman" w:eastAsia="Times New Roman" w:hAnsi="Times New Roman" w:cs="Times New Roman"/>
          <w:sz w:val="28"/>
          <w:szCs w:val="28"/>
        </w:rPr>
        <w:t xml:space="preserve"> составлен на 6 страницах в 2 экземплярах.</w:t>
      </w:r>
    </w:p>
    <w:p w:rsidR="008E334D" w:rsidRDefault="008E334D" w:rsidP="00C3138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и расшифровка подписи должностного лица (лиц), осуществившего мероприятие по контролю: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0236C1" w:rsidRPr="00B829CB" w:rsidTr="00AD5499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6C1" w:rsidRPr="00B829CB" w:rsidRDefault="000236C1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36C1" w:rsidRPr="00B829CB" w:rsidRDefault="000236C1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36C1" w:rsidRPr="001003E4" w:rsidRDefault="001003E4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E4">
              <w:rPr>
                <w:rFonts w:ascii="Times New Roman" w:eastAsia="Times New Roman" w:hAnsi="Times New Roman" w:cs="Times New Roman"/>
                <w:sz w:val="28"/>
                <w:szCs w:val="28"/>
              </w:rPr>
              <w:t>Е.Г. Красовская</w:t>
            </w:r>
          </w:p>
        </w:tc>
      </w:tr>
      <w:tr w:rsidR="000236C1" w:rsidRPr="00B829CB" w:rsidTr="00AD5499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0236C1" w:rsidRPr="000236C1" w:rsidRDefault="000236C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36C1" w:rsidRPr="00B829CB" w:rsidRDefault="000236C1" w:rsidP="00AD54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0236C1" w:rsidRPr="000236C1" w:rsidRDefault="000236C1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31386" w:rsidRPr="000236C1" w:rsidRDefault="00C31386" w:rsidP="00C31386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6C1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ознакомлении </w:t>
      </w:r>
      <w:r w:rsidR="002853B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236C1">
        <w:rPr>
          <w:rFonts w:ascii="Times New Roman" w:eastAsia="Times New Roman" w:hAnsi="Times New Roman" w:cs="Times New Roman"/>
          <w:sz w:val="28"/>
          <w:szCs w:val="28"/>
        </w:rPr>
        <w:t>или об отказе от ознакомления</w:t>
      </w:r>
      <w:r w:rsidR="002853B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36C1">
        <w:rPr>
          <w:rFonts w:ascii="Times New Roman" w:eastAsia="Times New Roman" w:hAnsi="Times New Roman" w:cs="Times New Roman"/>
          <w:sz w:val="28"/>
          <w:szCs w:val="28"/>
        </w:rPr>
        <w:t xml:space="preserve"> с актом представителей</w:t>
      </w:r>
      <w:r w:rsidR="002D3D97" w:rsidRPr="000236C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Терского района</w:t>
      </w:r>
      <w:r w:rsidRPr="000236C1">
        <w:rPr>
          <w:rFonts w:ascii="Times New Roman" w:eastAsia="Times New Roman" w:hAnsi="Times New Roman" w:cs="Times New Roman"/>
          <w:sz w:val="28"/>
          <w:szCs w:val="28"/>
        </w:rPr>
        <w:t>, присутствовавших при проведении проверки, их подписи:</w:t>
      </w:r>
    </w:p>
    <w:p w:rsidR="00C31386" w:rsidRPr="000236C1" w:rsidRDefault="00C31386" w:rsidP="00C3138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6C1">
        <w:rPr>
          <w:rFonts w:ascii="Times New Roman" w:eastAsia="Times New Roman" w:hAnsi="Times New Roman" w:cs="Times New Roman"/>
          <w:sz w:val="28"/>
          <w:szCs w:val="28"/>
        </w:rPr>
        <w:t>С актом ознакомлен</w:t>
      </w:r>
      <w:r w:rsidR="001003E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853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1386" w:rsidRDefault="00C31386" w:rsidP="00C3138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36C1">
        <w:rPr>
          <w:rFonts w:ascii="Times New Roman" w:eastAsia="Times New Roman" w:hAnsi="Times New Roman" w:cs="Times New Roman"/>
          <w:sz w:val="28"/>
          <w:szCs w:val="28"/>
        </w:rPr>
        <w:t>Подпись и расшифровка подписи должностного лица:</w:t>
      </w:r>
    </w:p>
    <w:p w:rsidR="002853B9" w:rsidRPr="000236C1" w:rsidRDefault="002853B9" w:rsidP="00C31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C31386" w:rsidRPr="00B829CB" w:rsidTr="00F028F2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9E59E0" w:rsidRDefault="0066702F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Ф.Ф. </w:t>
            </w:r>
            <w:r w:rsidR="00D93976" w:rsidRPr="009E59E0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Терещук</w:t>
            </w:r>
            <w:r w:rsidR="009E59E0" w:rsidRPr="009E5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386" w:rsidRPr="00B829CB" w:rsidTr="00F028F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2853B9" w:rsidRDefault="00C31386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B829CB" w:rsidRDefault="00C31386" w:rsidP="00C3138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31386" w:rsidRPr="002853B9" w:rsidRDefault="00C31386" w:rsidP="00C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C31386" w:rsidRDefault="00C31386" w:rsidP="00C3138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624"/>
        <w:gridCol w:w="284"/>
        <w:gridCol w:w="2027"/>
        <w:gridCol w:w="392"/>
      </w:tblGrid>
      <w:tr w:rsidR="00C31386" w:rsidRPr="00B829CB" w:rsidTr="00F028F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386" w:rsidRPr="00B829CB" w:rsidRDefault="00C31386" w:rsidP="00C31386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г.</w:t>
            </w:r>
          </w:p>
        </w:tc>
      </w:tr>
    </w:tbl>
    <w:p w:rsidR="00C31386" w:rsidRDefault="00C31386" w:rsidP="00C3138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93976" w:rsidRPr="000236C1" w:rsidRDefault="00D93976" w:rsidP="00D9397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134"/>
        <w:gridCol w:w="6521"/>
      </w:tblGrid>
      <w:tr w:rsidR="00D93976" w:rsidRPr="00B829CB" w:rsidTr="00AD5499"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Pr="00B829CB" w:rsidRDefault="00D93976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Pr="00B829CB" w:rsidRDefault="00D93976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Pr="0066702F" w:rsidRDefault="0066702F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02F">
              <w:rPr>
                <w:rFonts w:ascii="Times New Roman" w:eastAsia="Times New Roman" w:hAnsi="Times New Roman" w:cs="Times New Roman"/>
                <w:sz w:val="28"/>
                <w:szCs w:val="28"/>
              </w:rPr>
              <w:t>Л.А. Богданова - Саврицкая</w:t>
            </w:r>
          </w:p>
        </w:tc>
      </w:tr>
      <w:tr w:rsidR="00D93976" w:rsidRPr="00B829CB" w:rsidTr="00AD5499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D93976" w:rsidRPr="002853B9" w:rsidRDefault="00D93976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3976" w:rsidRPr="00B829CB" w:rsidRDefault="00D93976" w:rsidP="00AD549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93976" w:rsidRPr="002853B9" w:rsidRDefault="00D93976" w:rsidP="00AD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D93976" w:rsidRDefault="00D93976" w:rsidP="00D9397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624"/>
        <w:gridCol w:w="284"/>
        <w:gridCol w:w="2027"/>
        <w:gridCol w:w="392"/>
      </w:tblGrid>
      <w:tr w:rsidR="00D93976" w:rsidRPr="00B829CB" w:rsidTr="00AD549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Pr="00B829CB" w:rsidRDefault="00D93976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853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 xml:space="preserve"> 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Pr="00B829CB" w:rsidRDefault="00D93976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Pr="00B829CB" w:rsidRDefault="00D93976" w:rsidP="00AD54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”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76" w:rsidRPr="00B829CB" w:rsidRDefault="00D93976" w:rsidP="00AD5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76" w:rsidRPr="00B829CB" w:rsidRDefault="00D93976" w:rsidP="00AD5499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829CB">
              <w:rPr>
                <w:rFonts w:ascii="Calibri" w:eastAsia="Times New Roman" w:hAnsi="Calibri" w:cs="Times New Roman"/>
                <w:sz w:val="24"/>
                <w:szCs w:val="24"/>
              </w:rPr>
              <w:t>г.</w:t>
            </w:r>
          </w:p>
        </w:tc>
      </w:tr>
    </w:tbl>
    <w:p w:rsidR="00D93976" w:rsidRDefault="00D93976" w:rsidP="00D9397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156B24" w:rsidRDefault="00156B24" w:rsidP="00D9397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976" w:rsidRDefault="00D93976" w:rsidP="00D9397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B26BB" w:rsidRPr="00CB26BB" w:rsidRDefault="00CB26BB" w:rsidP="00CB2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26BB" w:rsidRPr="00CB26BB" w:rsidSect="00621372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02A" w:rsidRDefault="00C2002A" w:rsidP="00621372">
      <w:pPr>
        <w:spacing w:after="0" w:line="240" w:lineRule="auto"/>
      </w:pPr>
      <w:r>
        <w:separator/>
      </w:r>
    </w:p>
  </w:endnote>
  <w:endnote w:type="continuationSeparator" w:id="1">
    <w:p w:rsidR="00C2002A" w:rsidRDefault="00C2002A" w:rsidP="0062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02A" w:rsidRDefault="00C2002A" w:rsidP="00621372">
      <w:pPr>
        <w:spacing w:after="0" w:line="240" w:lineRule="auto"/>
      </w:pPr>
      <w:r>
        <w:separator/>
      </w:r>
    </w:p>
  </w:footnote>
  <w:footnote w:type="continuationSeparator" w:id="1">
    <w:p w:rsidR="00C2002A" w:rsidRDefault="00C2002A" w:rsidP="0062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06266"/>
      <w:docPartObj>
        <w:docPartGallery w:val="Page Numbers (Top of Page)"/>
        <w:docPartUnique/>
      </w:docPartObj>
    </w:sdtPr>
    <w:sdtContent>
      <w:p w:rsidR="00424D56" w:rsidRDefault="00C44EEC">
        <w:pPr>
          <w:pStyle w:val="a4"/>
          <w:jc w:val="center"/>
        </w:pPr>
        <w:fldSimple w:instr=" PAGE   \* MERGEFORMAT ">
          <w:r w:rsidR="00C43DC2">
            <w:rPr>
              <w:noProof/>
            </w:rPr>
            <w:t>5</w:t>
          </w:r>
        </w:fldSimple>
      </w:p>
    </w:sdtContent>
  </w:sdt>
  <w:p w:rsidR="00424D56" w:rsidRDefault="00424D5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74EA"/>
    <w:rsid w:val="0000699B"/>
    <w:rsid w:val="00007CE9"/>
    <w:rsid w:val="000119CF"/>
    <w:rsid w:val="000236C1"/>
    <w:rsid w:val="00027566"/>
    <w:rsid w:val="000508BA"/>
    <w:rsid w:val="00053504"/>
    <w:rsid w:val="000637FE"/>
    <w:rsid w:val="000666CB"/>
    <w:rsid w:val="00093EA6"/>
    <w:rsid w:val="0009570A"/>
    <w:rsid w:val="000A1070"/>
    <w:rsid w:val="000B13CD"/>
    <w:rsid w:val="000B4B17"/>
    <w:rsid w:val="000B7CDD"/>
    <w:rsid w:val="000C1344"/>
    <w:rsid w:val="000E7A8D"/>
    <w:rsid w:val="001003E4"/>
    <w:rsid w:val="001241F3"/>
    <w:rsid w:val="0012436C"/>
    <w:rsid w:val="001245C8"/>
    <w:rsid w:val="001434CF"/>
    <w:rsid w:val="00156B24"/>
    <w:rsid w:val="00161237"/>
    <w:rsid w:val="00167979"/>
    <w:rsid w:val="001978C5"/>
    <w:rsid w:val="00197F2D"/>
    <w:rsid w:val="001B1E98"/>
    <w:rsid w:val="001B5626"/>
    <w:rsid w:val="001C4ABA"/>
    <w:rsid w:val="001D3A0A"/>
    <w:rsid w:val="00201AEB"/>
    <w:rsid w:val="00210961"/>
    <w:rsid w:val="00227874"/>
    <w:rsid w:val="002514DD"/>
    <w:rsid w:val="00260F0F"/>
    <w:rsid w:val="00265AE5"/>
    <w:rsid w:val="00274E76"/>
    <w:rsid w:val="0027508B"/>
    <w:rsid w:val="002853B9"/>
    <w:rsid w:val="002D0C9D"/>
    <w:rsid w:val="002D17C4"/>
    <w:rsid w:val="002D3128"/>
    <w:rsid w:val="002D3D97"/>
    <w:rsid w:val="002E13D9"/>
    <w:rsid w:val="002F43EB"/>
    <w:rsid w:val="002F56F6"/>
    <w:rsid w:val="002F6705"/>
    <w:rsid w:val="002F6C06"/>
    <w:rsid w:val="00325C71"/>
    <w:rsid w:val="003278DF"/>
    <w:rsid w:val="0033048E"/>
    <w:rsid w:val="0033310E"/>
    <w:rsid w:val="00335789"/>
    <w:rsid w:val="00342DC9"/>
    <w:rsid w:val="00370AC5"/>
    <w:rsid w:val="003753AF"/>
    <w:rsid w:val="00396701"/>
    <w:rsid w:val="00396A01"/>
    <w:rsid w:val="003C5E06"/>
    <w:rsid w:val="003D7CAE"/>
    <w:rsid w:val="00407F40"/>
    <w:rsid w:val="00411769"/>
    <w:rsid w:val="00413345"/>
    <w:rsid w:val="00424D56"/>
    <w:rsid w:val="00430761"/>
    <w:rsid w:val="00430AD7"/>
    <w:rsid w:val="004350E9"/>
    <w:rsid w:val="00440BDB"/>
    <w:rsid w:val="00443C6E"/>
    <w:rsid w:val="004457B1"/>
    <w:rsid w:val="00465526"/>
    <w:rsid w:val="0047228C"/>
    <w:rsid w:val="004A3A14"/>
    <w:rsid w:val="004A5B44"/>
    <w:rsid w:val="004B5047"/>
    <w:rsid w:val="004B7C56"/>
    <w:rsid w:val="004C4B3D"/>
    <w:rsid w:val="004E101C"/>
    <w:rsid w:val="004E61DA"/>
    <w:rsid w:val="005028CA"/>
    <w:rsid w:val="0050666C"/>
    <w:rsid w:val="00522437"/>
    <w:rsid w:val="0052267E"/>
    <w:rsid w:val="00525D2E"/>
    <w:rsid w:val="00551F7D"/>
    <w:rsid w:val="005531DC"/>
    <w:rsid w:val="005613AD"/>
    <w:rsid w:val="005615C5"/>
    <w:rsid w:val="005616DE"/>
    <w:rsid w:val="00583B20"/>
    <w:rsid w:val="005A2FBE"/>
    <w:rsid w:val="005A57BD"/>
    <w:rsid w:val="005B3E18"/>
    <w:rsid w:val="005D3559"/>
    <w:rsid w:val="005D584E"/>
    <w:rsid w:val="005F026E"/>
    <w:rsid w:val="005F417F"/>
    <w:rsid w:val="00602D0D"/>
    <w:rsid w:val="006032E6"/>
    <w:rsid w:val="00621372"/>
    <w:rsid w:val="006239B2"/>
    <w:rsid w:val="00626690"/>
    <w:rsid w:val="0062681B"/>
    <w:rsid w:val="006321E2"/>
    <w:rsid w:val="00653F64"/>
    <w:rsid w:val="006622C3"/>
    <w:rsid w:val="0066702F"/>
    <w:rsid w:val="00676692"/>
    <w:rsid w:val="0067758D"/>
    <w:rsid w:val="00684604"/>
    <w:rsid w:val="006866B7"/>
    <w:rsid w:val="00691A50"/>
    <w:rsid w:val="00694829"/>
    <w:rsid w:val="006A4AAB"/>
    <w:rsid w:val="006C10E8"/>
    <w:rsid w:val="006D44F2"/>
    <w:rsid w:val="006D69F7"/>
    <w:rsid w:val="006D6D67"/>
    <w:rsid w:val="006F670E"/>
    <w:rsid w:val="00701312"/>
    <w:rsid w:val="00724809"/>
    <w:rsid w:val="007329CE"/>
    <w:rsid w:val="00734419"/>
    <w:rsid w:val="00747E52"/>
    <w:rsid w:val="00750D3B"/>
    <w:rsid w:val="0075435A"/>
    <w:rsid w:val="00760603"/>
    <w:rsid w:val="007607BF"/>
    <w:rsid w:val="00761189"/>
    <w:rsid w:val="00767A6A"/>
    <w:rsid w:val="00777D50"/>
    <w:rsid w:val="00780657"/>
    <w:rsid w:val="007874BB"/>
    <w:rsid w:val="007A73F5"/>
    <w:rsid w:val="007B2CC9"/>
    <w:rsid w:val="007B30EE"/>
    <w:rsid w:val="007C297B"/>
    <w:rsid w:val="007D0DEB"/>
    <w:rsid w:val="007E4121"/>
    <w:rsid w:val="007E4D47"/>
    <w:rsid w:val="00804BAF"/>
    <w:rsid w:val="0081605B"/>
    <w:rsid w:val="008276D6"/>
    <w:rsid w:val="008319B9"/>
    <w:rsid w:val="00840989"/>
    <w:rsid w:val="00844571"/>
    <w:rsid w:val="008553CF"/>
    <w:rsid w:val="00882F3D"/>
    <w:rsid w:val="00883F96"/>
    <w:rsid w:val="008B271B"/>
    <w:rsid w:val="008B6B38"/>
    <w:rsid w:val="008D34B5"/>
    <w:rsid w:val="008D7D9A"/>
    <w:rsid w:val="008E22EE"/>
    <w:rsid w:val="008E334D"/>
    <w:rsid w:val="008F4F90"/>
    <w:rsid w:val="009045C3"/>
    <w:rsid w:val="00924459"/>
    <w:rsid w:val="00933372"/>
    <w:rsid w:val="00947DD1"/>
    <w:rsid w:val="0095528C"/>
    <w:rsid w:val="0097127F"/>
    <w:rsid w:val="00975119"/>
    <w:rsid w:val="009B041D"/>
    <w:rsid w:val="009B112F"/>
    <w:rsid w:val="009E24D8"/>
    <w:rsid w:val="009E3148"/>
    <w:rsid w:val="009E59E0"/>
    <w:rsid w:val="00A05E7E"/>
    <w:rsid w:val="00A33EAC"/>
    <w:rsid w:val="00A514D9"/>
    <w:rsid w:val="00A52DF9"/>
    <w:rsid w:val="00A63A7F"/>
    <w:rsid w:val="00A6629E"/>
    <w:rsid w:val="00A67E42"/>
    <w:rsid w:val="00A826B1"/>
    <w:rsid w:val="00A84C70"/>
    <w:rsid w:val="00A956FE"/>
    <w:rsid w:val="00AA0D61"/>
    <w:rsid w:val="00AB0AF8"/>
    <w:rsid w:val="00AE52F1"/>
    <w:rsid w:val="00B01B94"/>
    <w:rsid w:val="00B45926"/>
    <w:rsid w:val="00B71842"/>
    <w:rsid w:val="00B721F3"/>
    <w:rsid w:val="00B847B4"/>
    <w:rsid w:val="00B92A30"/>
    <w:rsid w:val="00BB6A70"/>
    <w:rsid w:val="00BC20E6"/>
    <w:rsid w:val="00BC78F4"/>
    <w:rsid w:val="00BE777C"/>
    <w:rsid w:val="00C13908"/>
    <w:rsid w:val="00C2002A"/>
    <w:rsid w:val="00C236FC"/>
    <w:rsid w:val="00C2370B"/>
    <w:rsid w:val="00C23E90"/>
    <w:rsid w:val="00C31386"/>
    <w:rsid w:val="00C43DC2"/>
    <w:rsid w:val="00C44EEC"/>
    <w:rsid w:val="00C50322"/>
    <w:rsid w:val="00C60270"/>
    <w:rsid w:val="00C749D0"/>
    <w:rsid w:val="00C87BA9"/>
    <w:rsid w:val="00C974EA"/>
    <w:rsid w:val="00CB26BB"/>
    <w:rsid w:val="00CD2725"/>
    <w:rsid w:val="00CE7A61"/>
    <w:rsid w:val="00D00EA3"/>
    <w:rsid w:val="00D04444"/>
    <w:rsid w:val="00D11D6B"/>
    <w:rsid w:val="00D336CB"/>
    <w:rsid w:val="00D36695"/>
    <w:rsid w:val="00D40D29"/>
    <w:rsid w:val="00D54A56"/>
    <w:rsid w:val="00D70825"/>
    <w:rsid w:val="00D73820"/>
    <w:rsid w:val="00D80AAC"/>
    <w:rsid w:val="00D80B68"/>
    <w:rsid w:val="00D93976"/>
    <w:rsid w:val="00D95E70"/>
    <w:rsid w:val="00DA4BE6"/>
    <w:rsid w:val="00DB0A79"/>
    <w:rsid w:val="00DB31D0"/>
    <w:rsid w:val="00DC629A"/>
    <w:rsid w:val="00DD1C15"/>
    <w:rsid w:val="00DD4D48"/>
    <w:rsid w:val="00DE2732"/>
    <w:rsid w:val="00DF1EBC"/>
    <w:rsid w:val="00E01983"/>
    <w:rsid w:val="00E1642A"/>
    <w:rsid w:val="00E17849"/>
    <w:rsid w:val="00E23BB1"/>
    <w:rsid w:val="00E37D3C"/>
    <w:rsid w:val="00E50AF8"/>
    <w:rsid w:val="00E6440B"/>
    <w:rsid w:val="00E64FCF"/>
    <w:rsid w:val="00E80214"/>
    <w:rsid w:val="00E906F5"/>
    <w:rsid w:val="00E91737"/>
    <w:rsid w:val="00EA6A5F"/>
    <w:rsid w:val="00EB1B90"/>
    <w:rsid w:val="00EE7E6A"/>
    <w:rsid w:val="00EF0E66"/>
    <w:rsid w:val="00F028F2"/>
    <w:rsid w:val="00F123D2"/>
    <w:rsid w:val="00F17845"/>
    <w:rsid w:val="00F23FAD"/>
    <w:rsid w:val="00F26A89"/>
    <w:rsid w:val="00F34967"/>
    <w:rsid w:val="00F51033"/>
    <w:rsid w:val="00F60CC3"/>
    <w:rsid w:val="00F713AA"/>
    <w:rsid w:val="00FA3FA7"/>
    <w:rsid w:val="00FA4613"/>
    <w:rsid w:val="00FC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F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372"/>
  </w:style>
  <w:style w:type="paragraph" w:styleId="a6">
    <w:name w:val="footer"/>
    <w:basedOn w:val="a"/>
    <w:link w:val="a7"/>
    <w:uiPriority w:val="99"/>
    <w:semiHidden/>
    <w:unhideWhenUsed/>
    <w:rsid w:val="0062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dn@gov-murm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</dc:creator>
  <cp:keywords/>
  <dc:description/>
  <cp:lastModifiedBy>Красовская</cp:lastModifiedBy>
  <cp:revision>73</cp:revision>
  <dcterms:created xsi:type="dcterms:W3CDTF">2015-03-12T08:59:00Z</dcterms:created>
  <dcterms:modified xsi:type="dcterms:W3CDTF">2015-03-16T06:17:00Z</dcterms:modified>
</cp:coreProperties>
</file>