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A0" w:rsidRPr="00D966A0" w:rsidRDefault="00D966A0" w:rsidP="00D9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D966A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Информация </w:t>
      </w:r>
    </w:p>
    <w:p w:rsidR="00D966A0" w:rsidRDefault="00D966A0" w:rsidP="00D9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D966A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администрации Печенгского района</w:t>
      </w:r>
    </w:p>
    <w:p w:rsidR="00D966A0" w:rsidRPr="00D966A0" w:rsidRDefault="00D966A0" w:rsidP="00D9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МВК № 4 от 12.12.201</w:t>
      </w:r>
      <w:r w:rsidR="000603B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7</w:t>
      </w:r>
      <w:bookmarkStart w:id="0" w:name="_GoBack"/>
      <w:bookmarkEnd w:id="0"/>
    </w:p>
    <w:p w:rsidR="00D966A0" w:rsidRPr="00D966A0" w:rsidRDefault="00D966A0" w:rsidP="00D966A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D966A0" w:rsidRPr="00D966A0" w:rsidRDefault="00D966A0" w:rsidP="00D9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D966A0" w:rsidRPr="00D966A0" w:rsidRDefault="00D966A0" w:rsidP="00D9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D966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 деятельности муниципальной комиссии по профилактике правонарушений в 2017 году. О мерах, принимаемых администрацией муниципального образования, по исполнению Федерального закона от 02.04.2014 № 44-ФЗ «Об участии граждан в охране общественного порядка» и дальнейшему развитию аппаратно-программного комплекса «Безопасный город» на подведомственной территории</w:t>
      </w:r>
      <w:r w:rsidRPr="00D966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D966A0" w:rsidRPr="00D966A0" w:rsidRDefault="00D966A0" w:rsidP="00D9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966A0" w:rsidRPr="00D966A0" w:rsidRDefault="00D966A0" w:rsidP="00D9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Организация работы по профилактике правонарушений в муниципальном образовании Печенгский район осуществляется на основании требований Федерального закона от 23.06.2016 № 182-ФЗ «Об основах системы профилактики правонарушений в Российской Федерации».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Межведомственная комиссия по профилактике правонарушений в </w:t>
      </w:r>
      <w:proofErr w:type="spellStart"/>
      <w:r w:rsidRPr="00D966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Печенгском</w:t>
      </w:r>
      <w:proofErr w:type="spellEnd"/>
      <w:r w:rsidRPr="00D966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районе (далее – Комиссия) создана в соответствии с постановлением администрации Печенгского района от 23.04.2007 №149. Действует на основании </w:t>
      </w: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Положения о Межведомственной комиссии по профилактике правонарушений в </w:t>
      </w:r>
      <w:proofErr w:type="spellStart"/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Печенгском</w:t>
      </w:r>
      <w:proofErr w:type="spellEnd"/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районе, утверждённом </w:t>
      </w:r>
      <w:r w:rsidRPr="00D966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постановлением администрации Печенгского района от 14.02.2017 № 194. В состав Комиссии включены все субъекты профилактики правонарушений. 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Работа Комиссии осуществляется в соответствии с утвержденным планом, заседания Комиссии проводятся ежеквартально. В 2017 году проведено 3 заседания Комиссии, очередное запланировано в 4 квартале.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</w:pPr>
      <w:proofErr w:type="spellStart"/>
      <w:r w:rsidRPr="00D966A0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>Справочно</w:t>
      </w:r>
      <w:proofErr w:type="spellEnd"/>
      <w:r w:rsidRPr="00D966A0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 xml:space="preserve">: 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38"/>
      </w:tblGrid>
      <w:tr w:rsidR="00D966A0" w:rsidRPr="00D966A0" w:rsidTr="00B556B6">
        <w:tc>
          <w:tcPr>
            <w:tcW w:w="1526" w:type="dxa"/>
            <w:shd w:val="clear" w:color="auto" w:fill="auto"/>
          </w:tcPr>
          <w:p w:rsidR="00D966A0" w:rsidRPr="00D966A0" w:rsidRDefault="00D966A0" w:rsidP="00D96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938" w:type="dxa"/>
            <w:shd w:val="clear" w:color="auto" w:fill="auto"/>
          </w:tcPr>
          <w:p w:rsidR="00D966A0" w:rsidRPr="00D966A0" w:rsidRDefault="00D966A0" w:rsidP="00D96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Повестка заседания:</w:t>
            </w:r>
          </w:p>
          <w:p w:rsidR="00D966A0" w:rsidRPr="00D966A0" w:rsidRDefault="00D966A0" w:rsidP="00D96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D966A0" w:rsidRPr="00D966A0" w:rsidTr="00B556B6">
        <w:trPr>
          <w:trHeight w:val="2528"/>
        </w:trPr>
        <w:tc>
          <w:tcPr>
            <w:tcW w:w="1526" w:type="dxa"/>
            <w:shd w:val="clear" w:color="auto" w:fill="auto"/>
          </w:tcPr>
          <w:p w:rsidR="00D966A0" w:rsidRPr="00D966A0" w:rsidRDefault="00D966A0" w:rsidP="00D96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18.01.2017</w:t>
            </w:r>
          </w:p>
        </w:tc>
        <w:tc>
          <w:tcPr>
            <w:tcW w:w="7938" w:type="dxa"/>
            <w:shd w:val="clear" w:color="auto" w:fill="auto"/>
          </w:tcPr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1. О результатах работы правоохранительных органов по борьбе с преступностью и обеспечению охраны общественного порядка на территории муниципального образования Печенгский район в 2016 году и приоритетных направлениях деятельности по совершенствованию работы в данном направлении, взаимодействию с органами местного самоуправления.</w:t>
            </w:r>
          </w:p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2. О мерах по совершенствованию работы по профилактике безнадзорности и правонарушений обучающихся образовательных учреждений Печенгского района.</w:t>
            </w:r>
          </w:p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3. О принимаемых мерах по профилактике преступлений, связанных с завладением денежными средствами граждан посредством телефонной связи.</w:t>
            </w:r>
          </w:p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4. О реализации Федерального закона от 2 апреля 2014 г. № 44-ФЗ «Об участии граждан в охране общественного порядка», проблемы создания добровольных формирований и народных дружин, меры по их устранению.</w:t>
            </w:r>
          </w:p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5. Об итогах реализации подпрограммы «Профилактика правонарушений» муниципальной программы «Обеспечение общественного порядка и безопасности населения Печенгского района» за 2016 год.</w:t>
            </w:r>
          </w:p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6. Об исполнении протокольных решений межведомственной комиссии по профилактике правонарушений Печенгского района за 2016 год.</w:t>
            </w:r>
          </w:p>
        </w:tc>
      </w:tr>
      <w:tr w:rsidR="00D966A0" w:rsidRPr="00D966A0" w:rsidTr="00B556B6">
        <w:tc>
          <w:tcPr>
            <w:tcW w:w="1526" w:type="dxa"/>
            <w:shd w:val="clear" w:color="auto" w:fill="auto"/>
          </w:tcPr>
          <w:p w:rsidR="00D966A0" w:rsidRPr="00D966A0" w:rsidRDefault="00D966A0" w:rsidP="00D96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27.04.2017</w:t>
            </w:r>
          </w:p>
        </w:tc>
        <w:tc>
          <w:tcPr>
            <w:tcW w:w="7938" w:type="dxa"/>
            <w:shd w:val="clear" w:color="auto" w:fill="auto"/>
          </w:tcPr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1. О профилактике рецидивной преступности и мерах по ее предупреждению, в том числе в рамках требований Федерального закона от 06.04.2011 года № 64-ФЗ «Об административном надзоре за лицами, освобожденными из мест лишения свободы».</w:t>
            </w:r>
          </w:p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2. Об эффективности проводимых мер профилактической работы с лицами, осужденными к уголовным наказаниям не связанным с лишением свободы, а также освободившихся из мест лишения работы. Об оказании помощи в трудоустройстве граждан данной категории.</w:t>
            </w:r>
          </w:p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3. О работе по внедрению, развитию и эксплуатации системы обеспечения безопасности населения аппаратно-программного комплекса «Безопасный город», технической адаптации и интеграции развёртываемых сегментов АПК «Безопасный город» с уже эксплуатируемыми системами и сегментами аналогичного предназначения.</w:t>
            </w:r>
          </w:p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4. Об исполнении протокольных решений межведомственной комиссии по профилактике правонарушений Печенгского района.</w:t>
            </w:r>
          </w:p>
        </w:tc>
      </w:tr>
      <w:tr w:rsidR="00D966A0" w:rsidRPr="00D966A0" w:rsidTr="00B556B6">
        <w:trPr>
          <w:trHeight w:val="70"/>
        </w:trPr>
        <w:tc>
          <w:tcPr>
            <w:tcW w:w="1526" w:type="dxa"/>
            <w:shd w:val="clear" w:color="auto" w:fill="auto"/>
          </w:tcPr>
          <w:p w:rsidR="00D966A0" w:rsidRPr="00D966A0" w:rsidRDefault="00D966A0" w:rsidP="00D96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18.10.2017</w:t>
            </w:r>
          </w:p>
        </w:tc>
        <w:tc>
          <w:tcPr>
            <w:tcW w:w="7938" w:type="dxa"/>
            <w:shd w:val="clear" w:color="auto" w:fill="auto"/>
          </w:tcPr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1. Деятельность органов и учреждений физической культуры и спорта, дополнительного образования детей по профилактике правонарушений, как элемент системы профилактики правонарушений и одна из эффективных мер профилактики.</w:t>
            </w:r>
          </w:p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2. О мерах, принимаемых по предупреждению общественно-опасных деяний среди несовершеннолетних.</w:t>
            </w:r>
          </w:p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3. О реализации Федерального закона от 2 апреля 2014 г. № 44-ФЗ «Об участии граждан в охране общественного порядка», проблемы создания добровольных формирований и народных дружин, меры по их устранению.</w:t>
            </w:r>
          </w:p>
          <w:p w:rsidR="00D966A0" w:rsidRPr="00D966A0" w:rsidRDefault="00D966A0" w:rsidP="00D96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4. Об исполнении протокольных решений межведомственной комиссии по профилактике правонарушений Печенгского района.</w:t>
            </w:r>
          </w:p>
        </w:tc>
      </w:tr>
    </w:tbl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целях повышения общественной безопасности в </w:t>
      </w:r>
      <w:proofErr w:type="spellStart"/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Печенгском</w:t>
      </w:r>
      <w:proofErr w:type="spellEnd"/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районе, профилактики правонарушений разработана и утверждена </w:t>
      </w:r>
      <w:r w:rsidRPr="00D966A0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муниципальная программа «Обеспечение общественного порядка и безопасности населения Печенгского района» на 2015-2020 годы (Постановление администрации муниципального образования Печенгский район № 1902 от 24.11.2014).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На осуществление мероприятий по </w:t>
      </w: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профилактике правонарушений</w:t>
      </w:r>
      <w:r w:rsidRPr="00D966A0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в данной программе в бюджете муниципального образования предусмотрено финансирование в объеме 5,856 млн. рублей, за отчетный освоено 4,543 млн. рублей.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x-none"/>
        </w:rPr>
      </w:pPr>
      <w:proofErr w:type="spellStart"/>
      <w:r w:rsidRPr="00D966A0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x-none"/>
        </w:rPr>
        <w:t>Справочно</w:t>
      </w:r>
      <w:proofErr w:type="spellEnd"/>
      <w:r w:rsidRPr="00D966A0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x-none"/>
        </w:rPr>
        <w:t>: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X="108" w:tblpY="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3398"/>
        <w:gridCol w:w="3652"/>
      </w:tblGrid>
      <w:tr w:rsidR="00D966A0" w:rsidRPr="00D966A0" w:rsidTr="00B556B6">
        <w:tc>
          <w:tcPr>
            <w:tcW w:w="2272" w:type="dxa"/>
            <w:vMerge w:val="restart"/>
          </w:tcPr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50" w:type="dxa"/>
            <w:gridSpan w:val="2"/>
          </w:tcPr>
          <w:p w:rsidR="00D966A0" w:rsidRPr="00D966A0" w:rsidRDefault="00D966A0" w:rsidP="00D966A0">
            <w:pPr>
              <w:keepNext/>
              <w:spacing w:after="0" w:line="240" w:lineRule="auto"/>
              <w:ind w:firstLine="51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Финансирование</w:t>
            </w:r>
          </w:p>
        </w:tc>
      </w:tr>
      <w:tr w:rsidR="00D966A0" w:rsidRPr="00D966A0" w:rsidTr="00B556B6">
        <w:trPr>
          <w:trHeight w:val="711"/>
        </w:trPr>
        <w:tc>
          <w:tcPr>
            <w:tcW w:w="2272" w:type="dxa"/>
            <w:vMerge/>
          </w:tcPr>
          <w:p w:rsidR="00D966A0" w:rsidRPr="00D966A0" w:rsidRDefault="00D966A0" w:rsidP="00D966A0">
            <w:pPr>
              <w:keepNext/>
              <w:spacing w:after="0" w:line="240" w:lineRule="auto"/>
              <w:ind w:firstLine="51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Общий объем финансирования</w:t>
            </w:r>
          </w:p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(млн. руб.)</w:t>
            </w:r>
          </w:p>
        </w:tc>
        <w:tc>
          <w:tcPr>
            <w:tcW w:w="3652" w:type="dxa"/>
          </w:tcPr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Освоено за отчетный период (млн. руб.) (январь - октябрь 2017 года)</w:t>
            </w:r>
          </w:p>
        </w:tc>
      </w:tr>
      <w:tr w:rsidR="00D966A0" w:rsidRPr="00D966A0" w:rsidTr="00B556B6">
        <w:tc>
          <w:tcPr>
            <w:tcW w:w="2272" w:type="dxa"/>
          </w:tcPr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Бюджет района, поселений</w:t>
            </w:r>
          </w:p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D966A0" w:rsidRPr="00D966A0" w:rsidRDefault="00D966A0" w:rsidP="00D96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3398" w:type="dxa"/>
          </w:tcPr>
          <w:p w:rsidR="00D966A0" w:rsidRPr="00D966A0" w:rsidRDefault="00D966A0" w:rsidP="00D96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D966A0" w:rsidRPr="00D966A0" w:rsidRDefault="00D966A0" w:rsidP="00D96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5, 856</w:t>
            </w:r>
          </w:p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1,762</w:t>
            </w:r>
          </w:p>
        </w:tc>
        <w:tc>
          <w:tcPr>
            <w:tcW w:w="3652" w:type="dxa"/>
          </w:tcPr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4,543 (77,6%)</w:t>
            </w:r>
          </w:p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1,2 (79,2%)</w:t>
            </w:r>
          </w:p>
        </w:tc>
      </w:tr>
      <w:tr w:rsidR="00D966A0" w:rsidRPr="00D966A0" w:rsidTr="00B556B6">
        <w:tc>
          <w:tcPr>
            <w:tcW w:w="2272" w:type="dxa"/>
            <w:vAlign w:val="center"/>
          </w:tcPr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Итого:</w:t>
            </w:r>
          </w:p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7,62</w:t>
            </w:r>
          </w:p>
        </w:tc>
        <w:tc>
          <w:tcPr>
            <w:tcW w:w="3652" w:type="dxa"/>
            <w:vAlign w:val="center"/>
          </w:tcPr>
          <w:p w:rsidR="00D966A0" w:rsidRPr="00D966A0" w:rsidRDefault="00D966A0" w:rsidP="00D966A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966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5,9 (78%)</w:t>
            </w:r>
          </w:p>
        </w:tc>
      </w:tr>
    </w:tbl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Профинансированы следующие основные </w:t>
      </w: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мероприятия: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обеспечение функционирования МКУ «ЕДДС Печенгского района» - 3,8 млн. руб.;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приобретение имущества для создания резерва администрации Печенгского района – 0,2 млн. руб.;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аренда каналов связи систем уличного видеонаблюдения – 0,2 млн. руб.;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приобретение </w:t>
      </w:r>
      <w:proofErr w:type="spellStart"/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тахографов</w:t>
      </w:r>
      <w:proofErr w:type="spellEnd"/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школьные автобусы и светоотражающих </w:t>
      </w:r>
      <w:proofErr w:type="spellStart"/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фликеров</w:t>
      </w:r>
      <w:proofErr w:type="spellEnd"/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0,277 млн. рублей.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октября 2017 года членом рабочей группы Межведомственной комиссии по профилактике правонарушений осуществлена рабочая поездка в администрацию Печенгского района с целью изучения фактического положения дел в сфере реализации государственной политики в области профилактики правонарушений. В ходе изучения, работа МВК Печенгского района, признана удовлетворительной. Рекомендации приняты к сведению и учтены в работе. </w:t>
      </w:r>
    </w:p>
    <w:p w:rsidR="00D966A0" w:rsidRPr="00D966A0" w:rsidRDefault="00D966A0" w:rsidP="00D96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>Для организации исполнения Федерального закона от 02.04.2014 № 44 – ФЗ «Об участии граждан в охране общественного порядка» проведена следующая работа: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проведено информирование населения на официальном сайте муниципального образования Печенгский район, в районной газете «Печенга» о создании добровольных дружин, с целью выявления активных граждан;</w:t>
      </w:r>
    </w:p>
    <w:p w:rsidR="00D966A0" w:rsidRPr="00D966A0" w:rsidRDefault="00D966A0" w:rsidP="00D966A0">
      <w:pPr>
        <w:widowControl w:val="0"/>
        <w:adjustRightInd w:val="0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постановлением администрации Печенгского района от 04.08.2017 № 901 «О добровольной народной дружине (ДНД) по охране общественного порядка на территории городского поселения Никель Печенгского района» утверждено</w:t>
      </w: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положение о добровольной народной дружине (ДНД) по охране общественного порядка на территории городского поселения Никель Печенгского района;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22.09.2017 на общем собрании граждан принято решение о </w:t>
      </w:r>
      <w:r w:rsidRPr="00D96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создании общественного объединения правоохранительной направленности «Русь» в форме органа общественной организации по месту жительства в </w:t>
      </w:r>
      <w:proofErr w:type="spellStart"/>
      <w:r w:rsidRPr="00D96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пгт</w:t>
      </w:r>
      <w:proofErr w:type="spellEnd"/>
      <w:r w:rsidRPr="00D966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Никель в количестве 4 человек, утвержден Устав назначен руководитель. Проводится работа по включению общественного объединения правоохранительной направленности «Русь» в региональный реестр.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 администрации Печенгского района приняты нормативно-правовые акты, направленные на создание и развитие аппаратно-программного комплекса «Безопасный город» (далее – АПК «Безопасный город»):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постановление администрации от 09.06.2015 №744 «О создании межведомственной рабочей группы </w:t>
      </w:r>
      <w:r w:rsidRPr="00D966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муниципального образования Печенгский район </w:t>
      </w: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построению (развитию) и эксплуатации аппаратно-программного комплекса «Безопасный город»»; 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постановление «О внесении изменений в муниципальную программу «Обеспечение общественного порядка и безопасности населения Печенгского района» на 2015-2020 годы, утвержденную постановлением администрации Печенгского района от 24.11.2014 № 1902».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работ по построению, внедрению и эксплуатации АПК «Безопасный город» организовано на базе МКУ «Единая дежурно-диспетчерская служба муниципального образования Печенгский район Мурманской области».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Имеющиеся технические средства АПК «Безопасный город»: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системы видеонаблюдения – 2;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камеры видеонаблюдения – 20;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устройства экстренной связи «гражданин-полиция» - 1;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автотранспортные средства, оборудованные «ГЛОНАСС» - 5.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proofErr w:type="spellStart"/>
      <w:r w:rsidRPr="00D966A0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Справочно</w:t>
      </w:r>
      <w:proofErr w:type="spellEnd"/>
      <w:r w:rsidRPr="00D966A0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Технические средства находятся в исправном состоянии.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Технические средства являются собственностью муниципального образования Печенгский район и переданы в безвозмездное пользование отделу МВД России по </w:t>
      </w:r>
      <w:proofErr w:type="spellStart"/>
      <w:r w:rsidRPr="00D966A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Печенгскому</w:t>
      </w:r>
      <w:proofErr w:type="spellEnd"/>
      <w:r w:rsidRPr="00D966A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району.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 помощью системы видеонаблюдения АПК «Безопасный город», по итогам 2016 года было выявлено 356 административных правонарушений, раскрыто 149 преступлений, за 9 месяцев 2017 года – 148 преступлений, 174 административных правонарушений.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муниципальной программы «Обеспечение общественного порядка и безопасности населения Печенгского района» в 2017 году, в целях обеспечения технического обслуживания, передаче цифровых данных по каналам связи, обеспечения параметров каналов связи в удовлетворительном состоянии проведены мероприятия с финансированием 200 тыс. рублей.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В бюджете Печенгского района запланировано финансирование для эксплуатации АПК «Безопасный город» в объеме: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- 2017 – 200 тыс. рублей.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- 2018 – 250 тыс. рублей.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- 2019 – 250 тыс. рублей.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- 2020 – 250 тыс. рублей.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Вопросы связанные с состоянием работы по внедрению и развитию АПК «Безопасный город», соответствия средств видеонаблюдения, предусмотренных паспортами безопасности объектов и мест массового пребывания людей, современными техническими характеристиками постоянно рассматриваются на заседаниях координационных органов, созданных администрацией Печенгского района: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- 16.02.2017 на заседании антитеррористической комиссии муниципального образования Печенгский район;</w:t>
      </w:r>
    </w:p>
    <w:p w:rsidR="00D966A0" w:rsidRPr="00D966A0" w:rsidRDefault="00D966A0" w:rsidP="00D96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- 16.03.2017 на заседании комиссии по предупреждению и ликвидации чрезвычайных ситуаций и обеспечения пожарной безопасности муниципального образования Печенгский район;</w:t>
      </w:r>
    </w:p>
    <w:p w:rsidR="00D966A0" w:rsidRPr="00D966A0" w:rsidRDefault="00D966A0" w:rsidP="00D966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- 27.04.2017 на заседании межведомственной комиссии по профилактике правонарушений в </w:t>
      </w:r>
      <w:proofErr w:type="spellStart"/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Печенгском</w:t>
      </w:r>
      <w:proofErr w:type="spellEnd"/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районе.</w:t>
      </w:r>
    </w:p>
    <w:p w:rsidR="00D966A0" w:rsidRPr="00D966A0" w:rsidRDefault="00D966A0" w:rsidP="00D9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D966A0" w:rsidRPr="00D966A0" w:rsidRDefault="00D966A0" w:rsidP="00D966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D966A0" w:rsidRPr="00D966A0" w:rsidRDefault="00D966A0" w:rsidP="00D966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D966A0" w:rsidRPr="00D966A0" w:rsidRDefault="00D966A0" w:rsidP="00D966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6A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</w:t>
      </w:r>
    </w:p>
    <w:p w:rsidR="00C90A12" w:rsidRDefault="000603B3"/>
    <w:sectPr w:rsidR="00C90A12" w:rsidSect="000675E9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03B3">
      <w:pPr>
        <w:spacing w:after="0" w:line="240" w:lineRule="auto"/>
      </w:pPr>
      <w:r>
        <w:separator/>
      </w:r>
    </w:p>
  </w:endnote>
  <w:endnote w:type="continuationSeparator" w:id="0">
    <w:p w:rsidR="00000000" w:rsidRDefault="0006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03B3">
      <w:pPr>
        <w:spacing w:after="0" w:line="240" w:lineRule="auto"/>
      </w:pPr>
      <w:r>
        <w:separator/>
      </w:r>
    </w:p>
  </w:footnote>
  <w:footnote w:type="continuationSeparator" w:id="0">
    <w:p w:rsidR="00000000" w:rsidRDefault="0006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EB1" w:rsidRDefault="00D966A0" w:rsidP="00EF32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03B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A0"/>
    <w:rsid w:val="000603B3"/>
    <w:rsid w:val="009E6AF5"/>
    <w:rsid w:val="00A369F4"/>
    <w:rsid w:val="00D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4760C-B840-4B7F-8BE2-394BBA22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A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966A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КОБН МО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П.В.</dc:creator>
  <cp:lastModifiedBy>Мурашов М.В.</cp:lastModifiedBy>
  <cp:revision>2</cp:revision>
  <dcterms:created xsi:type="dcterms:W3CDTF">2018-07-23T09:22:00Z</dcterms:created>
  <dcterms:modified xsi:type="dcterms:W3CDTF">2018-07-31T13:15:00Z</dcterms:modified>
</cp:coreProperties>
</file>